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CF787" w14:textId="5F104A89" w:rsidR="00491631" w:rsidRDefault="00F7615A" w:rsidP="00AA389F">
      <w:pPr>
        <w:spacing w:line="240" w:lineRule="auto"/>
        <w:ind w:right="180"/>
        <w:jc w:val="center"/>
        <w:rPr>
          <w:b/>
          <w:bCs/>
        </w:rPr>
      </w:pPr>
      <w:r>
        <w:rPr>
          <w:b/>
          <w:bCs/>
        </w:rPr>
        <w:t xml:space="preserve">Austin Child Guidance </w:t>
      </w:r>
      <w:r w:rsidR="00491631">
        <w:rPr>
          <w:b/>
          <w:bCs/>
        </w:rPr>
        <w:t>Center</w:t>
      </w:r>
    </w:p>
    <w:p w14:paraId="07211B31" w14:textId="7E2BEDC1" w:rsidR="00CF4AC4" w:rsidRDefault="00EF564E" w:rsidP="00AA389F">
      <w:pPr>
        <w:spacing w:line="240" w:lineRule="auto"/>
        <w:ind w:right="180"/>
        <w:jc w:val="center"/>
        <w:rPr>
          <w:b/>
          <w:bCs/>
        </w:rPr>
      </w:pPr>
      <w:r w:rsidRPr="00EF564E">
        <w:rPr>
          <w:b/>
          <w:bCs/>
        </w:rPr>
        <w:t>Board Of Directors</w:t>
      </w:r>
      <w:r w:rsidR="00CF4AC4">
        <w:rPr>
          <w:b/>
          <w:bCs/>
        </w:rPr>
        <w:t xml:space="preserve"> Job Description</w:t>
      </w:r>
    </w:p>
    <w:p w14:paraId="6B0A3BC7" w14:textId="6F6480AD" w:rsidR="00083523" w:rsidRPr="00083523" w:rsidRDefault="00083523" w:rsidP="00AA389F">
      <w:pPr>
        <w:spacing w:line="240" w:lineRule="auto"/>
        <w:ind w:right="180"/>
        <w:jc w:val="center"/>
      </w:pPr>
      <w:r>
        <w:t>January 2025</w:t>
      </w:r>
    </w:p>
    <w:p w14:paraId="2762E2EC" w14:textId="77777777" w:rsidR="002855FB" w:rsidRDefault="002855FB" w:rsidP="004457BD">
      <w:pPr>
        <w:spacing w:line="360" w:lineRule="auto"/>
        <w:ind w:right="180"/>
        <w:rPr>
          <w:b/>
          <w:bCs/>
        </w:rPr>
      </w:pPr>
    </w:p>
    <w:p w14:paraId="01D3F94D" w14:textId="77777777" w:rsidR="00DB6364" w:rsidRPr="00DB6364" w:rsidRDefault="00DB6364" w:rsidP="00DB6364">
      <w:pPr>
        <w:spacing w:line="360" w:lineRule="auto"/>
        <w:ind w:right="180"/>
        <w:jc w:val="center"/>
        <w:rPr>
          <w:b/>
          <w:bCs/>
        </w:rPr>
      </w:pPr>
      <w:r w:rsidRPr="00DB6364">
        <w:rPr>
          <w:b/>
          <w:bCs/>
        </w:rPr>
        <w:t>Our Mission</w:t>
      </w:r>
    </w:p>
    <w:p w14:paraId="3C0FC063" w14:textId="47A50854" w:rsidR="00DB6364" w:rsidRPr="00DB6364" w:rsidRDefault="00DB6364" w:rsidP="0045378C">
      <w:pPr>
        <w:spacing w:line="360" w:lineRule="auto"/>
        <w:ind w:right="180"/>
        <w:rPr>
          <w:b/>
          <w:bCs/>
        </w:rPr>
      </w:pPr>
      <w:r w:rsidRPr="00DB6364">
        <w:rPr>
          <w:b/>
          <w:bCs/>
        </w:rPr>
        <w:t>Austin Child Guidance Center provides accessible, high</w:t>
      </w:r>
      <w:r w:rsidR="00C00AF2">
        <w:rPr>
          <w:b/>
          <w:bCs/>
        </w:rPr>
        <w:t>-</w:t>
      </w:r>
      <w:r w:rsidRPr="00DB6364">
        <w:rPr>
          <w:b/>
          <w:bCs/>
        </w:rPr>
        <w:t>quality mental health services to children and their families</w:t>
      </w:r>
      <w:r w:rsidR="00C00AF2">
        <w:rPr>
          <w:b/>
          <w:bCs/>
        </w:rPr>
        <w:t>, empowering</w:t>
      </w:r>
      <w:r w:rsidRPr="00DB6364">
        <w:rPr>
          <w:b/>
          <w:bCs/>
        </w:rPr>
        <w:t xml:space="preserve"> them to thrive in childhood and beyond.</w:t>
      </w:r>
    </w:p>
    <w:p w14:paraId="43545F66" w14:textId="77777777" w:rsidR="00DB6364" w:rsidRPr="00DB6364" w:rsidRDefault="00DB6364" w:rsidP="00DB6364">
      <w:pPr>
        <w:spacing w:line="360" w:lineRule="auto"/>
        <w:ind w:right="180"/>
        <w:jc w:val="center"/>
        <w:rPr>
          <w:b/>
          <w:bCs/>
        </w:rPr>
      </w:pPr>
      <w:r w:rsidRPr="00DB6364">
        <w:rPr>
          <w:b/>
          <w:bCs/>
        </w:rPr>
        <w:t>Our Vision</w:t>
      </w:r>
    </w:p>
    <w:p w14:paraId="16DC96D6" w14:textId="77777777" w:rsidR="00DB6364" w:rsidRPr="00DB6364" w:rsidRDefault="00DB6364" w:rsidP="0045378C">
      <w:pPr>
        <w:spacing w:line="360" w:lineRule="auto"/>
        <w:ind w:right="180"/>
        <w:rPr>
          <w:b/>
          <w:bCs/>
        </w:rPr>
      </w:pPr>
      <w:r w:rsidRPr="00DB6364">
        <w:rPr>
          <w:b/>
          <w:bCs/>
        </w:rPr>
        <w:t>We envision a world where every family’s mental health needs are seen and met. </w:t>
      </w:r>
    </w:p>
    <w:p w14:paraId="27934DDC" w14:textId="77777777" w:rsidR="00DB6364" w:rsidRPr="00DB6364" w:rsidRDefault="00DB6364" w:rsidP="00DB6364">
      <w:pPr>
        <w:spacing w:line="360" w:lineRule="auto"/>
        <w:ind w:right="180"/>
        <w:jc w:val="center"/>
        <w:rPr>
          <w:b/>
          <w:bCs/>
        </w:rPr>
      </w:pPr>
      <w:r w:rsidRPr="00DB6364">
        <w:rPr>
          <w:b/>
          <w:bCs/>
        </w:rPr>
        <w:t>Who We Are</w:t>
      </w:r>
    </w:p>
    <w:p w14:paraId="36814DCF" w14:textId="77777777" w:rsidR="00AB0E6D" w:rsidRPr="00AB0E6D" w:rsidRDefault="00AB0E6D" w:rsidP="00AB0E6D">
      <w:pPr>
        <w:spacing w:line="360" w:lineRule="auto"/>
        <w:ind w:right="180"/>
        <w:rPr>
          <w:b/>
          <w:bCs/>
        </w:rPr>
      </w:pPr>
      <w:r w:rsidRPr="00AB0E6D">
        <w:rPr>
          <w:b/>
          <w:bCs/>
        </w:rPr>
        <w:t xml:space="preserve">The Board of Directors of ACGC </w:t>
      </w:r>
      <w:proofErr w:type="gramStart"/>
      <w:r w:rsidRPr="00AB0E6D">
        <w:rPr>
          <w:b/>
          <w:bCs/>
        </w:rPr>
        <w:t>lend</w:t>
      </w:r>
      <w:proofErr w:type="gramEnd"/>
      <w:r w:rsidRPr="00AB0E6D">
        <w:rPr>
          <w:b/>
          <w:bCs/>
        </w:rPr>
        <w:t xml:space="preserve"> their passion, skills, and expertise to help guide ACGC’s mission, from overall strategic direction, policy guidance, and operational and financial oversight of the organization. </w:t>
      </w:r>
    </w:p>
    <w:p w14:paraId="5E43E301" w14:textId="77777777" w:rsidR="0062517E" w:rsidRDefault="00AB0E6D" w:rsidP="004457BD">
      <w:pPr>
        <w:spacing w:line="360" w:lineRule="auto"/>
        <w:ind w:right="180"/>
        <w:rPr>
          <w:b/>
          <w:bCs/>
        </w:rPr>
      </w:pPr>
      <w:r w:rsidRPr="00AB0E6D">
        <w:rPr>
          <w:b/>
          <w:bCs/>
        </w:rPr>
        <w:t>We are a dynamic, diverse, actively involved Board of Directors. Each member brings a voice to how ACGC can be true to our communities and clients.</w:t>
      </w:r>
    </w:p>
    <w:p w14:paraId="662048C8" w14:textId="3A44036B" w:rsidR="00EF564E" w:rsidRPr="00EF564E" w:rsidRDefault="00EF564E" w:rsidP="004457BD">
      <w:pPr>
        <w:spacing w:line="360" w:lineRule="auto"/>
        <w:ind w:right="180"/>
        <w:rPr>
          <w:b/>
          <w:bCs/>
        </w:rPr>
      </w:pPr>
      <w:r w:rsidRPr="00EF564E">
        <w:rPr>
          <w:b/>
          <w:bCs/>
        </w:rPr>
        <w:br/>
        <w:t>Board Roles and Responsibilities</w:t>
      </w:r>
    </w:p>
    <w:p w14:paraId="0DB54C8A" w14:textId="6001A5E6" w:rsidR="00F46B65" w:rsidRPr="007B2772" w:rsidRDefault="00F46B65" w:rsidP="004457BD">
      <w:pPr>
        <w:numPr>
          <w:ilvl w:val="0"/>
          <w:numId w:val="5"/>
        </w:numPr>
        <w:spacing w:after="0" w:line="360" w:lineRule="auto"/>
        <w:ind w:right="180"/>
      </w:pPr>
      <w:r w:rsidRPr="00EF564E">
        <w:t>Establish and maintain the organization’s mission and vision</w:t>
      </w:r>
      <w:r w:rsidR="0062517E">
        <w:t>.</w:t>
      </w:r>
    </w:p>
    <w:p w14:paraId="79C17383" w14:textId="6D6893F9" w:rsidR="00D21154" w:rsidRPr="007B2772" w:rsidRDefault="00D21154" w:rsidP="004457BD">
      <w:pPr>
        <w:pStyle w:val="ListParagraph"/>
        <w:widowControl w:val="0"/>
        <w:numPr>
          <w:ilvl w:val="0"/>
          <w:numId w:val="5"/>
        </w:numPr>
        <w:tabs>
          <w:tab w:val="left" w:pos="3280"/>
        </w:tabs>
        <w:autoSpaceDE w:val="0"/>
        <w:autoSpaceDN w:val="0"/>
        <w:spacing w:after="0" w:line="360" w:lineRule="auto"/>
        <w:ind w:right="180"/>
        <w:contextualSpacing w:val="0"/>
      </w:pPr>
      <w:r w:rsidRPr="007B2772">
        <w:t>Fulfill</w:t>
      </w:r>
      <w:r w:rsidRPr="007B2772">
        <w:rPr>
          <w:spacing w:val="-12"/>
        </w:rPr>
        <w:t xml:space="preserve"> </w:t>
      </w:r>
      <w:r w:rsidRPr="007B2772">
        <w:t>the</w:t>
      </w:r>
      <w:r w:rsidRPr="007B2772">
        <w:rPr>
          <w:spacing w:val="-12"/>
        </w:rPr>
        <w:t xml:space="preserve"> </w:t>
      </w:r>
      <w:r w:rsidRPr="007B2772">
        <w:t>fiduciary,</w:t>
      </w:r>
      <w:r w:rsidRPr="007B2772">
        <w:rPr>
          <w:spacing w:val="-14"/>
        </w:rPr>
        <w:t xml:space="preserve"> </w:t>
      </w:r>
      <w:r w:rsidRPr="007B2772">
        <w:t>legal</w:t>
      </w:r>
      <w:r w:rsidRPr="007B2772">
        <w:rPr>
          <w:spacing w:val="-14"/>
        </w:rPr>
        <w:t xml:space="preserve"> </w:t>
      </w:r>
      <w:r w:rsidRPr="007B2772">
        <w:t>and</w:t>
      </w:r>
      <w:r w:rsidRPr="007B2772">
        <w:rPr>
          <w:spacing w:val="-12"/>
        </w:rPr>
        <w:t xml:space="preserve"> </w:t>
      </w:r>
      <w:r w:rsidRPr="007B2772">
        <w:t>ethical</w:t>
      </w:r>
      <w:r w:rsidRPr="007B2772">
        <w:rPr>
          <w:spacing w:val="-12"/>
        </w:rPr>
        <w:t xml:space="preserve"> </w:t>
      </w:r>
      <w:r w:rsidRPr="007B2772">
        <w:t>obligations</w:t>
      </w:r>
      <w:r w:rsidRPr="007B2772">
        <w:rPr>
          <w:spacing w:val="-13"/>
        </w:rPr>
        <w:t xml:space="preserve"> </w:t>
      </w:r>
      <w:r w:rsidRPr="007B2772">
        <w:t>of</w:t>
      </w:r>
      <w:r w:rsidRPr="007B2772">
        <w:rPr>
          <w:spacing w:val="-13"/>
        </w:rPr>
        <w:t xml:space="preserve"> </w:t>
      </w:r>
      <w:r w:rsidRPr="007B2772">
        <w:t>a</w:t>
      </w:r>
      <w:r w:rsidRPr="007B2772">
        <w:rPr>
          <w:spacing w:val="-15"/>
        </w:rPr>
        <w:t xml:space="preserve"> </w:t>
      </w:r>
      <w:r w:rsidRPr="007B2772">
        <w:t>Board</w:t>
      </w:r>
      <w:r w:rsidRPr="007B2772">
        <w:rPr>
          <w:spacing w:val="-12"/>
        </w:rPr>
        <w:t xml:space="preserve"> </w:t>
      </w:r>
      <w:r w:rsidRPr="007B2772">
        <w:t>of</w:t>
      </w:r>
      <w:r w:rsidRPr="007B2772">
        <w:rPr>
          <w:spacing w:val="-13"/>
        </w:rPr>
        <w:t xml:space="preserve"> </w:t>
      </w:r>
      <w:r w:rsidRPr="007B2772">
        <w:t>Directors</w:t>
      </w:r>
      <w:r w:rsidRPr="007B2772">
        <w:rPr>
          <w:spacing w:val="-14"/>
        </w:rPr>
        <w:t xml:space="preserve"> </w:t>
      </w:r>
      <w:r w:rsidRPr="007B2772">
        <w:t>of</w:t>
      </w:r>
      <w:r w:rsidRPr="007B2772">
        <w:rPr>
          <w:spacing w:val="-13"/>
        </w:rPr>
        <w:t xml:space="preserve"> </w:t>
      </w:r>
      <w:r w:rsidRPr="007B2772">
        <w:t>a 501(c)3</w:t>
      </w:r>
      <w:r w:rsidRPr="007B2772">
        <w:rPr>
          <w:spacing w:val="-15"/>
        </w:rPr>
        <w:t xml:space="preserve"> </w:t>
      </w:r>
      <w:r w:rsidRPr="007B2772">
        <w:t>organization</w:t>
      </w:r>
      <w:r w:rsidRPr="007B2772">
        <w:rPr>
          <w:spacing w:val="-15"/>
        </w:rPr>
        <w:t xml:space="preserve"> </w:t>
      </w:r>
      <w:r w:rsidRPr="007B2772">
        <w:t>to</w:t>
      </w:r>
      <w:r w:rsidRPr="007B2772">
        <w:rPr>
          <w:spacing w:val="-15"/>
        </w:rPr>
        <w:t xml:space="preserve"> </w:t>
      </w:r>
      <w:r w:rsidRPr="007B2772">
        <w:t>ensure</w:t>
      </w:r>
      <w:r w:rsidRPr="007B2772">
        <w:rPr>
          <w:spacing w:val="-15"/>
        </w:rPr>
        <w:t xml:space="preserve"> </w:t>
      </w:r>
      <w:r w:rsidRPr="007B2772">
        <w:t>its</w:t>
      </w:r>
      <w:r w:rsidRPr="007B2772">
        <w:rPr>
          <w:spacing w:val="-15"/>
        </w:rPr>
        <w:t xml:space="preserve"> </w:t>
      </w:r>
      <w:r w:rsidRPr="007B2772">
        <w:t>ongoing</w:t>
      </w:r>
      <w:r w:rsidRPr="007B2772">
        <w:rPr>
          <w:spacing w:val="-15"/>
        </w:rPr>
        <w:t xml:space="preserve"> </w:t>
      </w:r>
      <w:r w:rsidRPr="007B2772">
        <w:t>viability</w:t>
      </w:r>
      <w:r w:rsidR="0062517E">
        <w:t>.</w:t>
      </w:r>
    </w:p>
    <w:p w14:paraId="003C6B85" w14:textId="3109188A" w:rsidR="00F75762" w:rsidRPr="007B2772" w:rsidRDefault="00F75762" w:rsidP="004457BD">
      <w:pPr>
        <w:pStyle w:val="ListParagraph"/>
        <w:widowControl w:val="0"/>
        <w:numPr>
          <w:ilvl w:val="0"/>
          <w:numId w:val="5"/>
        </w:numPr>
        <w:tabs>
          <w:tab w:val="left" w:pos="3279"/>
        </w:tabs>
        <w:autoSpaceDE w:val="0"/>
        <w:autoSpaceDN w:val="0"/>
        <w:spacing w:after="0" w:line="360" w:lineRule="auto"/>
        <w:ind w:right="180"/>
        <w:contextualSpacing w:val="0"/>
      </w:pPr>
      <w:r w:rsidRPr="007B2772">
        <w:rPr>
          <w:spacing w:val="-6"/>
        </w:rPr>
        <w:t>Exercise</w:t>
      </w:r>
      <w:r w:rsidRPr="007B2772">
        <w:rPr>
          <w:spacing w:val="-4"/>
        </w:rPr>
        <w:t xml:space="preserve"> </w:t>
      </w:r>
      <w:r w:rsidRPr="007B2772">
        <w:rPr>
          <w:spacing w:val="-6"/>
        </w:rPr>
        <w:t>fiduciary</w:t>
      </w:r>
      <w:r w:rsidRPr="007B2772">
        <w:rPr>
          <w:spacing w:val="1"/>
        </w:rPr>
        <w:t xml:space="preserve"> </w:t>
      </w:r>
      <w:r w:rsidRPr="007B2772">
        <w:rPr>
          <w:spacing w:val="-6"/>
        </w:rPr>
        <w:t>oversight</w:t>
      </w:r>
      <w:r w:rsidRPr="007B2772">
        <w:rPr>
          <w:spacing w:val="-3"/>
        </w:rPr>
        <w:t xml:space="preserve"> </w:t>
      </w:r>
      <w:r w:rsidRPr="007B2772">
        <w:rPr>
          <w:spacing w:val="-6"/>
        </w:rPr>
        <w:t>over</w:t>
      </w:r>
      <w:r w:rsidRPr="007B2772">
        <w:rPr>
          <w:spacing w:val="-1"/>
        </w:rPr>
        <w:t xml:space="preserve"> </w:t>
      </w:r>
      <w:r w:rsidRPr="007B2772">
        <w:rPr>
          <w:spacing w:val="-6"/>
        </w:rPr>
        <w:t>all</w:t>
      </w:r>
      <w:r w:rsidRPr="007B2772">
        <w:rPr>
          <w:spacing w:val="-2"/>
        </w:rPr>
        <w:t xml:space="preserve"> </w:t>
      </w:r>
      <w:r w:rsidRPr="007B2772">
        <w:rPr>
          <w:spacing w:val="-6"/>
        </w:rPr>
        <w:t>operations</w:t>
      </w:r>
      <w:r w:rsidRPr="007B2772">
        <w:rPr>
          <w:spacing w:val="2"/>
        </w:rPr>
        <w:t xml:space="preserve"> </w:t>
      </w:r>
      <w:r w:rsidRPr="007B2772">
        <w:rPr>
          <w:spacing w:val="-6"/>
        </w:rPr>
        <w:t>of</w:t>
      </w:r>
      <w:r w:rsidRPr="007B2772">
        <w:rPr>
          <w:spacing w:val="-1"/>
        </w:rPr>
        <w:t xml:space="preserve"> </w:t>
      </w:r>
      <w:r w:rsidRPr="007B2772">
        <w:rPr>
          <w:spacing w:val="-6"/>
        </w:rPr>
        <w:t>the</w:t>
      </w:r>
      <w:r w:rsidRPr="007B2772">
        <w:rPr>
          <w:spacing w:val="-1"/>
        </w:rPr>
        <w:t xml:space="preserve"> </w:t>
      </w:r>
      <w:r w:rsidRPr="007B2772">
        <w:rPr>
          <w:spacing w:val="-6"/>
        </w:rPr>
        <w:t>organizations</w:t>
      </w:r>
      <w:r w:rsidR="00E820DB">
        <w:rPr>
          <w:spacing w:val="-6"/>
        </w:rPr>
        <w:t>.</w:t>
      </w:r>
    </w:p>
    <w:p w14:paraId="43A5F276" w14:textId="44FF2A8B" w:rsidR="00910A52" w:rsidRPr="007B2772" w:rsidRDefault="00910A52" w:rsidP="004457BD">
      <w:pPr>
        <w:pStyle w:val="ListParagraph"/>
        <w:widowControl w:val="0"/>
        <w:numPr>
          <w:ilvl w:val="0"/>
          <w:numId w:val="5"/>
        </w:numPr>
        <w:tabs>
          <w:tab w:val="left" w:pos="3279"/>
        </w:tabs>
        <w:autoSpaceDE w:val="0"/>
        <w:autoSpaceDN w:val="0"/>
        <w:spacing w:after="0" w:line="360" w:lineRule="auto"/>
        <w:ind w:right="180"/>
        <w:contextualSpacing w:val="0"/>
      </w:pPr>
      <w:r w:rsidRPr="007B2772">
        <w:rPr>
          <w:spacing w:val="-6"/>
        </w:rPr>
        <w:t>Select</w:t>
      </w:r>
      <w:r w:rsidRPr="007B2772">
        <w:rPr>
          <w:spacing w:val="-1"/>
        </w:rPr>
        <w:t xml:space="preserve"> </w:t>
      </w:r>
      <w:r w:rsidRPr="007B2772">
        <w:rPr>
          <w:spacing w:val="-6"/>
        </w:rPr>
        <w:t>and</w:t>
      </w:r>
      <w:r w:rsidRPr="007B2772">
        <w:rPr>
          <w:spacing w:val="-4"/>
        </w:rPr>
        <w:t xml:space="preserve"> </w:t>
      </w:r>
      <w:r w:rsidRPr="007B2772">
        <w:rPr>
          <w:spacing w:val="-6"/>
        </w:rPr>
        <w:t>assess</w:t>
      </w:r>
      <w:r w:rsidRPr="007B2772">
        <w:rPr>
          <w:spacing w:val="1"/>
        </w:rPr>
        <w:t xml:space="preserve"> </w:t>
      </w:r>
      <w:r w:rsidRPr="007B2772">
        <w:rPr>
          <w:spacing w:val="-6"/>
        </w:rPr>
        <w:t>the</w:t>
      </w:r>
      <w:r w:rsidRPr="007B2772">
        <w:t xml:space="preserve"> </w:t>
      </w:r>
      <w:r w:rsidRPr="007B2772">
        <w:rPr>
          <w:spacing w:val="-6"/>
        </w:rPr>
        <w:t>performance</w:t>
      </w:r>
      <w:r w:rsidRPr="007B2772">
        <w:t xml:space="preserve"> </w:t>
      </w:r>
      <w:r w:rsidRPr="007B2772">
        <w:rPr>
          <w:spacing w:val="-6"/>
        </w:rPr>
        <w:t>of</w:t>
      </w:r>
      <w:r w:rsidRPr="007B2772">
        <w:rPr>
          <w:spacing w:val="-2"/>
        </w:rPr>
        <w:t xml:space="preserve"> </w:t>
      </w:r>
      <w:r w:rsidRPr="007B2772">
        <w:rPr>
          <w:spacing w:val="-6"/>
        </w:rPr>
        <w:t>the</w:t>
      </w:r>
      <w:r w:rsidRPr="007B2772">
        <w:t xml:space="preserve"> </w:t>
      </w:r>
      <w:r w:rsidR="00E369A8" w:rsidRPr="007B2772">
        <w:rPr>
          <w:spacing w:val="-6"/>
        </w:rPr>
        <w:t>Executive Director</w:t>
      </w:r>
      <w:r w:rsidR="00E820DB">
        <w:rPr>
          <w:spacing w:val="-6"/>
        </w:rPr>
        <w:t>.</w:t>
      </w:r>
    </w:p>
    <w:p w14:paraId="5F9672F4" w14:textId="327C759F" w:rsidR="00F75762" w:rsidRPr="007B2772" w:rsidRDefault="00F46B65" w:rsidP="004457BD">
      <w:pPr>
        <w:pStyle w:val="ListParagraph"/>
        <w:widowControl w:val="0"/>
        <w:numPr>
          <w:ilvl w:val="0"/>
          <w:numId w:val="5"/>
        </w:numPr>
        <w:tabs>
          <w:tab w:val="left" w:pos="3280"/>
        </w:tabs>
        <w:autoSpaceDE w:val="0"/>
        <w:autoSpaceDN w:val="0"/>
        <w:spacing w:after="0" w:line="360" w:lineRule="auto"/>
        <w:ind w:right="180"/>
        <w:contextualSpacing w:val="0"/>
      </w:pPr>
      <w:r w:rsidRPr="007B2772">
        <w:rPr>
          <w:spacing w:val="-2"/>
        </w:rPr>
        <w:t xml:space="preserve">Working with the Executive Director, </w:t>
      </w:r>
      <w:proofErr w:type="gramStart"/>
      <w:r w:rsidRPr="007B2772">
        <w:rPr>
          <w:spacing w:val="-2"/>
        </w:rPr>
        <w:t>a</w:t>
      </w:r>
      <w:r w:rsidR="00F75762" w:rsidRPr="007B2772">
        <w:rPr>
          <w:spacing w:val="-2"/>
        </w:rPr>
        <w:t>pprove</w:t>
      </w:r>
      <w:proofErr w:type="gramEnd"/>
      <w:r w:rsidR="00F75762" w:rsidRPr="007B2772">
        <w:rPr>
          <w:spacing w:val="-8"/>
        </w:rPr>
        <w:t xml:space="preserve"> </w:t>
      </w:r>
      <w:r w:rsidR="00F75762" w:rsidRPr="007B2772">
        <w:rPr>
          <w:spacing w:val="-2"/>
        </w:rPr>
        <w:t>an</w:t>
      </w:r>
      <w:r w:rsidR="00F75762" w:rsidRPr="007B2772">
        <w:rPr>
          <w:spacing w:val="-10"/>
        </w:rPr>
        <w:t xml:space="preserve"> </w:t>
      </w:r>
      <w:r w:rsidR="00F75762" w:rsidRPr="007B2772">
        <w:rPr>
          <w:spacing w:val="-2"/>
        </w:rPr>
        <w:t>annual</w:t>
      </w:r>
      <w:r w:rsidR="00F75762" w:rsidRPr="007B2772">
        <w:rPr>
          <w:spacing w:val="-8"/>
        </w:rPr>
        <w:t xml:space="preserve"> </w:t>
      </w:r>
      <w:r w:rsidR="00F75762" w:rsidRPr="007B2772">
        <w:rPr>
          <w:spacing w:val="-2"/>
        </w:rPr>
        <w:t>budget</w:t>
      </w:r>
      <w:r w:rsidR="00F75762" w:rsidRPr="007B2772">
        <w:rPr>
          <w:spacing w:val="-8"/>
        </w:rPr>
        <w:t xml:space="preserve"> </w:t>
      </w:r>
      <w:r w:rsidR="00F75762" w:rsidRPr="007B2772">
        <w:rPr>
          <w:spacing w:val="-2"/>
        </w:rPr>
        <w:t>with</w:t>
      </w:r>
      <w:r w:rsidR="00F75762" w:rsidRPr="007B2772">
        <w:rPr>
          <w:spacing w:val="-8"/>
        </w:rPr>
        <w:t xml:space="preserve"> </w:t>
      </w:r>
      <w:r w:rsidR="00F75762" w:rsidRPr="007B2772">
        <w:rPr>
          <w:spacing w:val="-2"/>
        </w:rPr>
        <w:t>resource</w:t>
      </w:r>
      <w:r w:rsidR="00F75762" w:rsidRPr="007B2772">
        <w:rPr>
          <w:spacing w:val="-8"/>
        </w:rPr>
        <w:t xml:space="preserve"> </w:t>
      </w:r>
      <w:r w:rsidR="00F75762" w:rsidRPr="007B2772">
        <w:rPr>
          <w:spacing w:val="-2"/>
        </w:rPr>
        <w:t>allocations</w:t>
      </w:r>
      <w:r w:rsidR="00F75762" w:rsidRPr="007B2772">
        <w:rPr>
          <w:spacing w:val="-7"/>
        </w:rPr>
        <w:t xml:space="preserve"> </w:t>
      </w:r>
      <w:r w:rsidR="00F75762" w:rsidRPr="007B2772">
        <w:rPr>
          <w:spacing w:val="-2"/>
        </w:rPr>
        <w:t>reflecting</w:t>
      </w:r>
      <w:r w:rsidR="00F75762" w:rsidRPr="007B2772">
        <w:rPr>
          <w:spacing w:val="-8"/>
        </w:rPr>
        <w:t xml:space="preserve"> </w:t>
      </w:r>
      <w:r w:rsidR="00F75762" w:rsidRPr="007B2772">
        <w:rPr>
          <w:spacing w:val="-2"/>
        </w:rPr>
        <w:t>organizational priorities</w:t>
      </w:r>
      <w:r w:rsidR="00DC3722">
        <w:rPr>
          <w:spacing w:val="-2"/>
        </w:rPr>
        <w:t>.</w:t>
      </w:r>
    </w:p>
    <w:p w14:paraId="26AF86A5" w14:textId="6BB92D2D" w:rsidR="00EF564E" w:rsidRPr="00EF564E" w:rsidRDefault="00EF564E" w:rsidP="004457BD">
      <w:pPr>
        <w:numPr>
          <w:ilvl w:val="0"/>
          <w:numId w:val="5"/>
        </w:numPr>
        <w:spacing w:after="0" w:line="360" w:lineRule="auto"/>
        <w:ind w:right="180"/>
      </w:pPr>
      <w:r w:rsidRPr="00EF564E">
        <w:t>Ensure the organization has adequate funds to support its mission</w:t>
      </w:r>
      <w:r w:rsidR="00910A52" w:rsidRPr="002C705B">
        <w:t>, including supporting fundraising activities</w:t>
      </w:r>
      <w:r w:rsidR="008148A7" w:rsidRPr="002C705B">
        <w:t xml:space="preserve"> through </w:t>
      </w:r>
      <w:r w:rsidR="001C3A97">
        <w:t>individual</w:t>
      </w:r>
      <w:r w:rsidR="008148A7" w:rsidRPr="002C705B">
        <w:t xml:space="preserve"> contribution</w:t>
      </w:r>
      <w:r w:rsidR="001C3A97">
        <w:t>s</w:t>
      </w:r>
      <w:r w:rsidR="008148A7" w:rsidRPr="002C705B">
        <w:t xml:space="preserve"> and leveraging </w:t>
      </w:r>
      <w:r w:rsidR="001C3A97">
        <w:t>personal</w:t>
      </w:r>
      <w:r w:rsidR="008148A7" w:rsidRPr="002C705B">
        <w:t xml:space="preserve"> </w:t>
      </w:r>
      <w:r w:rsidR="002C705B" w:rsidRPr="002C705B">
        <w:t>network</w:t>
      </w:r>
      <w:r w:rsidR="001C3A97">
        <w:t>s</w:t>
      </w:r>
      <w:r w:rsidR="002C705B" w:rsidRPr="002C705B">
        <w:t xml:space="preserve"> (see below)</w:t>
      </w:r>
      <w:r w:rsidR="00DC3722">
        <w:t>.</w:t>
      </w:r>
    </w:p>
    <w:p w14:paraId="7E0A73AA" w14:textId="66D2726C" w:rsidR="00AE09E1" w:rsidRPr="009B6AA1" w:rsidRDefault="00AE09E1" w:rsidP="004457BD">
      <w:pPr>
        <w:pStyle w:val="ListParagraph"/>
        <w:widowControl w:val="0"/>
        <w:numPr>
          <w:ilvl w:val="0"/>
          <w:numId w:val="5"/>
        </w:numPr>
        <w:tabs>
          <w:tab w:val="left" w:pos="3279"/>
        </w:tabs>
        <w:autoSpaceDE w:val="0"/>
        <w:autoSpaceDN w:val="0"/>
        <w:spacing w:after="0" w:line="360" w:lineRule="auto"/>
        <w:ind w:right="180"/>
        <w:contextualSpacing w:val="0"/>
      </w:pPr>
      <w:r w:rsidRPr="007B2772">
        <w:rPr>
          <w:spacing w:val="-6"/>
        </w:rPr>
        <w:t>Regularly assess</w:t>
      </w:r>
      <w:r w:rsidRPr="007B2772">
        <w:rPr>
          <w:spacing w:val="-1"/>
        </w:rPr>
        <w:t xml:space="preserve"> </w:t>
      </w:r>
      <w:r w:rsidRPr="007B2772">
        <w:rPr>
          <w:spacing w:val="-6"/>
        </w:rPr>
        <w:t>its</w:t>
      </w:r>
      <w:r w:rsidRPr="007B2772">
        <w:t xml:space="preserve"> </w:t>
      </w:r>
      <w:r w:rsidRPr="007B2772">
        <w:rPr>
          <w:spacing w:val="-6"/>
        </w:rPr>
        <w:t>performance</w:t>
      </w:r>
      <w:r w:rsidRPr="007B2772">
        <w:rPr>
          <w:spacing w:val="-1"/>
        </w:rPr>
        <w:t xml:space="preserve"> </w:t>
      </w:r>
      <w:r w:rsidRPr="007B2772">
        <w:rPr>
          <w:spacing w:val="-6"/>
        </w:rPr>
        <w:t>in</w:t>
      </w:r>
      <w:r w:rsidRPr="007B2772">
        <w:rPr>
          <w:spacing w:val="-1"/>
        </w:rPr>
        <w:t xml:space="preserve"> </w:t>
      </w:r>
      <w:r w:rsidRPr="007B2772">
        <w:rPr>
          <w:spacing w:val="-6"/>
        </w:rPr>
        <w:t>meeting</w:t>
      </w:r>
      <w:r w:rsidRPr="007B2772">
        <w:rPr>
          <w:spacing w:val="-2"/>
        </w:rPr>
        <w:t xml:space="preserve"> </w:t>
      </w:r>
      <w:r w:rsidRPr="007B2772">
        <w:rPr>
          <w:spacing w:val="-6"/>
        </w:rPr>
        <w:t>Board</w:t>
      </w:r>
      <w:r w:rsidRPr="007B2772">
        <w:rPr>
          <w:spacing w:val="-4"/>
        </w:rPr>
        <w:t xml:space="preserve"> </w:t>
      </w:r>
      <w:r w:rsidRPr="007B2772">
        <w:rPr>
          <w:spacing w:val="-6"/>
        </w:rPr>
        <w:t>goals</w:t>
      </w:r>
      <w:r w:rsidRPr="007B2772">
        <w:t xml:space="preserve"> </w:t>
      </w:r>
      <w:r w:rsidRPr="007B2772">
        <w:rPr>
          <w:spacing w:val="-6"/>
        </w:rPr>
        <w:t>and</w:t>
      </w:r>
      <w:r w:rsidRPr="007B2772">
        <w:rPr>
          <w:spacing w:val="-1"/>
        </w:rPr>
        <w:t xml:space="preserve"> </w:t>
      </w:r>
      <w:r w:rsidRPr="007B2772">
        <w:rPr>
          <w:spacing w:val="-6"/>
        </w:rPr>
        <w:t>objectives</w:t>
      </w:r>
      <w:r w:rsidR="00DC3722">
        <w:rPr>
          <w:spacing w:val="-6"/>
        </w:rPr>
        <w:t>.</w:t>
      </w:r>
    </w:p>
    <w:p w14:paraId="2C9CD579" w14:textId="77777777" w:rsidR="00AE09E1" w:rsidRPr="00EF564E" w:rsidRDefault="00AE09E1" w:rsidP="004457BD">
      <w:pPr>
        <w:spacing w:line="360" w:lineRule="auto"/>
        <w:ind w:right="180"/>
      </w:pPr>
    </w:p>
    <w:p w14:paraId="79677E16" w14:textId="0A864CF1" w:rsidR="00EF564E" w:rsidRPr="00EF564E" w:rsidRDefault="00EF564E" w:rsidP="004457BD">
      <w:pPr>
        <w:spacing w:line="360" w:lineRule="auto"/>
        <w:ind w:right="180"/>
        <w:rPr>
          <w:b/>
          <w:bCs/>
        </w:rPr>
      </w:pPr>
      <w:r w:rsidRPr="00EF564E">
        <w:rPr>
          <w:b/>
          <w:bCs/>
        </w:rPr>
        <w:lastRenderedPageBreak/>
        <w:t>Qualifications</w:t>
      </w:r>
      <w:r w:rsidR="00491103">
        <w:rPr>
          <w:b/>
          <w:bCs/>
        </w:rPr>
        <w:t xml:space="preserve"> for Board Membership</w:t>
      </w:r>
    </w:p>
    <w:p w14:paraId="125D0E27" w14:textId="2DFF4139" w:rsidR="00EF564E" w:rsidRPr="00EF564E" w:rsidRDefault="00EF564E" w:rsidP="004457BD">
      <w:pPr>
        <w:numPr>
          <w:ilvl w:val="0"/>
          <w:numId w:val="2"/>
        </w:numPr>
        <w:spacing w:after="0" w:line="360" w:lineRule="auto"/>
        <w:ind w:right="180"/>
      </w:pPr>
      <w:r w:rsidRPr="00EF564E">
        <w:t>Passion and enthusiasm for the mission of the organization</w:t>
      </w:r>
      <w:r w:rsidR="00DE2F4F">
        <w:t>.</w:t>
      </w:r>
      <w:r w:rsidRPr="00EF564E">
        <w:t> </w:t>
      </w:r>
    </w:p>
    <w:p w14:paraId="16F4A0E6" w14:textId="3475E4D9" w:rsidR="00EF564E" w:rsidRDefault="00EF564E" w:rsidP="004457BD">
      <w:pPr>
        <w:numPr>
          <w:ilvl w:val="0"/>
          <w:numId w:val="2"/>
        </w:numPr>
        <w:spacing w:after="0" w:line="360" w:lineRule="auto"/>
        <w:ind w:right="180"/>
      </w:pPr>
      <w:r w:rsidRPr="00EF564E">
        <w:t>Prior nonprofit board experience is preferred but not required</w:t>
      </w:r>
      <w:r w:rsidR="00DE2F4F">
        <w:t>.</w:t>
      </w:r>
      <w:r w:rsidRPr="00EF564E">
        <w:t> </w:t>
      </w:r>
    </w:p>
    <w:p w14:paraId="401971CF" w14:textId="29D93B11" w:rsidR="009B6AA1" w:rsidRPr="009B6AA1" w:rsidRDefault="009B6AA1" w:rsidP="004457BD">
      <w:pPr>
        <w:pStyle w:val="ListParagraph"/>
        <w:widowControl w:val="0"/>
        <w:numPr>
          <w:ilvl w:val="0"/>
          <w:numId w:val="2"/>
        </w:numPr>
        <w:tabs>
          <w:tab w:val="left" w:pos="1120"/>
        </w:tabs>
        <w:autoSpaceDE w:val="0"/>
        <w:autoSpaceDN w:val="0"/>
        <w:spacing w:after="0" w:line="360" w:lineRule="auto"/>
        <w:ind w:right="180"/>
        <w:contextualSpacing w:val="0"/>
      </w:pPr>
      <w:r w:rsidRPr="009B6AA1">
        <w:rPr>
          <w:spacing w:val="-8"/>
        </w:rPr>
        <w:t>Ability to exercise</w:t>
      </w:r>
      <w:r w:rsidRPr="009B6AA1">
        <w:rPr>
          <w:spacing w:val="-2"/>
        </w:rPr>
        <w:t xml:space="preserve"> </w:t>
      </w:r>
      <w:r w:rsidRPr="009B6AA1">
        <w:rPr>
          <w:spacing w:val="-8"/>
        </w:rPr>
        <w:t>independent</w:t>
      </w:r>
      <w:r w:rsidRPr="009B6AA1">
        <w:rPr>
          <w:spacing w:val="-4"/>
        </w:rPr>
        <w:t xml:space="preserve"> </w:t>
      </w:r>
      <w:r w:rsidRPr="009B6AA1">
        <w:rPr>
          <w:spacing w:val="-8"/>
        </w:rPr>
        <w:t>judgement</w:t>
      </w:r>
      <w:r w:rsidRPr="009B6AA1">
        <w:t xml:space="preserve"> </w:t>
      </w:r>
      <w:r w:rsidRPr="009B6AA1">
        <w:rPr>
          <w:spacing w:val="-8"/>
        </w:rPr>
        <w:t>in</w:t>
      </w:r>
      <w:r w:rsidRPr="009B6AA1">
        <w:t xml:space="preserve"> </w:t>
      </w:r>
      <w:r w:rsidRPr="009B6AA1">
        <w:rPr>
          <w:spacing w:val="-8"/>
        </w:rPr>
        <w:t>considering</w:t>
      </w:r>
      <w:r w:rsidRPr="009B6AA1">
        <w:rPr>
          <w:spacing w:val="-2"/>
        </w:rPr>
        <w:t xml:space="preserve"> </w:t>
      </w:r>
      <w:r w:rsidRPr="009B6AA1">
        <w:rPr>
          <w:spacing w:val="-8"/>
        </w:rPr>
        <w:t>all</w:t>
      </w:r>
      <w:r w:rsidRPr="009B6AA1">
        <w:t xml:space="preserve"> </w:t>
      </w:r>
      <w:r w:rsidRPr="009B6AA1">
        <w:rPr>
          <w:spacing w:val="-8"/>
        </w:rPr>
        <w:t>matters</w:t>
      </w:r>
      <w:r w:rsidRPr="009B6AA1">
        <w:t xml:space="preserve"> </w:t>
      </w:r>
      <w:r w:rsidRPr="009B6AA1">
        <w:rPr>
          <w:spacing w:val="-8"/>
        </w:rPr>
        <w:t>before</w:t>
      </w:r>
      <w:r w:rsidRPr="009B6AA1">
        <w:rPr>
          <w:spacing w:val="-2"/>
        </w:rPr>
        <w:t xml:space="preserve"> </w:t>
      </w:r>
      <w:r w:rsidRPr="009B6AA1">
        <w:rPr>
          <w:spacing w:val="-8"/>
        </w:rPr>
        <w:t>the</w:t>
      </w:r>
      <w:r w:rsidRPr="009B6AA1">
        <w:rPr>
          <w:spacing w:val="-2"/>
        </w:rPr>
        <w:t xml:space="preserve"> </w:t>
      </w:r>
      <w:r w:rsidRPr="009B6AA1">
        <w:rPr>
          <w:spacing w:val="-8"/>
        </w:rPr>
        <w:t>Board</w:t>
      </w:r>
      <w:r w:rsidRPr="009B6AA1">
        <w:rPr>
          <w:spacing w:val="-2"/>
        </w:rPr>
        <w:t xml:space="preserve"> </w:t>
      </w:r>
      <w:r w:rsidRPr="009B6AA1">
        <w:rPr>
          <w:spacing w:val="-8"/>
        </w:rPr>
        <w:t xml:space="preserve">and </w:t>
      </w:r>
      <w:r w:rsidRPr="009B6AA1">
        <w:t>its Committees</w:t>
      </w:r>
      <w:r w:rsidR="00DE2F4F">
        <w:t>.</w:t>
      </w:r>
    </w:p>
    <w:p w14:paraId="19251EC0" w14:textId="7EE8DEC0" w:rsidR="009B6AA1" w:rsidRPr="00A72632" w:rsidRDefault="009B6AA1" w:rsidP="004457BD">
      <w:pPr>
        <w:pStyle w:val="ListParagraph"/>
        <w:widowControl w:val="0"/>
        <w:numPr>
          <w:ilvl w:val="0"/>
          <w:numId w:val="2"/>
        </w:numPr>
        <w:tabs>
          <w:tab w:val="left" w:pos="1120"/>
        </w:tabs>
        <w:autoSpaceDE w:val="0"/>
        <w:autoSpaceDN w:val="0"/>
        <w:spacing w:after="0" w:line="360" w:lineRule="auto"/>
        <w:ind w:right="180"/>
        <w:contextualSpacing w:val="0"/>
      </w:pPr>
      <w:r w:rsidRPr="009B6AA1">
        <w:rPr>
          <w:spacing w:val="-2"/>
        </w:rPr>
        <w:t>Adherence</w:t>
      </w:r>
      <w:r w:rsidRPr="009B6AA1">
        <w:rPr>
          <w:spacing w:val="-8"/>
        </w:rPr>
        <w:t xml:space="preserve"> </w:t>
      </w:r>
      <w:r w:rsidRPr="009B6AA1">
        <w:rPr>
          <w:spacing w:val="-2"/>
        </w:rPr>
        <w:t>to</w:t>
      </w:r>
      <w:r w:rsidRPr="009B6AA1">
        <w:rPr>
          <w:spacing w:val="-9"/>
        </w:rPr>
        <w:t xml:space="preserve"> </w:t>
      </w:r>
      <w:r w:rsidRPr="009B6AA1">
        <w:rPr>
          <w:spacing w:val="-2"/>
        </w:rPr>
        <w:t>the</w:t>
      </w:r>
      <w:r w:rsidRPr="009B6AA1">
        <w:rPr>
          <w:spacing w:val="-8"/>
        </w:rPr>
        <w:t xml:space="preserve"> </w:t>
      </w:r>
      <w:r w:rsidR="00AF5CA6" w:rsidRPr="009B6AA1">
        <w:rPr>
          <w:spacing w:val="-2"/>
        </w:rPr>
        <w:t>Conflict</w:t>
      </w:r>
      <w:r w:rsidR="00AF5CA6" w:rsidRPr="009B6AA1">
        <w:rPr>
          <w:spacing w:val="-9"/>
        </w:rPr>
        <w:t>-of-Interest</w:t>
      </w:r>
      <w:r w:rsidRPr="009B6AA1">
        <w:rPr>
          <w:spacing w:val="-9"/>
        </w:rPr>
        <w:t xml:space="preserve"> </w:t>
      </w:r>
      <w:r w:rsidRPr="009B6AA1">
        <w:rPr>
          <w:spacing w:val="-2"/>
        </w:rPr>
        <w:t>Policy</w:t>
      </w:r>
      <w:r w:rsidRPr="009B6AA1">
        <w:rPr>
          <w:spacing w:val="-8"/>
        </w:rPr>
        <w:t xml:space="preserve"> </w:t>
      </w:r>
      <w:r w:rsidRPr="009B6AA1">
        <w:rPr>
          <w:spacing w:val="-2"/>
        </w:rPr>
        <w:t>and</w:t>
      </w:r>
      <w:r w:rsidRPr="009B6AA1">
        <w:rPr>
          <w:spacing w:val="-11"/>
        </w:rPr>
        <w:t xml:space="preserve"> </w:t>
      </w:r>
      <w:r w:rsidRPr="009B6AA1">
        <w:rPr>
          <w:spacing w:val="-2"/>
        </w:rPr>
        <w:t>Board</w:t>
      </w:r>
      <w:r>
        <w:rPr>
          <w:spacing w:val="-2"/>
        </w:rPr>
        <w:t xml:space="preserve"> </w:t>
      </w:r>
      <w:r w:rsidRPr="009B6AA1">
        <w:t xml:space="preserve">Confidentiality Policy </w:t>
      </w:r>
      <w:r w:rsidRPr="009B6AA1">
        <w:rPr>
          <w:spacing w:val="-2"/>
        </w:rPr>
        <w:t>(sign</w:t>
      </w:r>
      <w:r w:rsidRPr="009B6AA1">
        <w:rPr>
          <w:spacing w:val="-9"/>
        </w:rPr>
        <w:t xml:space="preserve"> </w:t>
      </w:r>
      <w:r w:rsidRPr="009B6AA1">
        <w:rPr>
          <w:spacing w:val="-2"/>
        </w:rPr>
        <w:t>Annual</w:t>
      </w:r>
      <w:r w:rsidRPr="009B6AA1">
        <w:rPr>
          <w:spacing w:val="-9"/>
        </w:rPr>
        <w:t xml:space="preserve"> </w:t>
      </w:r>
      <w:r w:rsidRPr="009B6AA1">
        <w:rPr>
          <w:spacing w:val="-2"/>
        </w:rPr>
        <w:t>Disclosure)</w:t>
      </w:r>
    </w:p>
    <w:p w14:paraId="392EC901" w14:textId="79D8335E" w:rsidR="00462112" w:rsidRPr="00462112" w:rsidRDefault="00462112" w:rsidP="00AF5CA6">
      <w:pPr>
        <w:numPr>
          <w:ilvl w:val="0"/>
          <w:numId w:val="2"/>
        </w:numPr>
        <w:autoSpaceDE w:val="0"/>
        <w:autoSpaceDN w:val="0"/>
        <w:adjustRightInd w:val="0"/>
        <w:spacing w:after="0" w:line="360" w:lineRule="auto"/>
        <w:rPr>
          <w:szCs w:val="24"/>
        </w:rPr>
      </w:pPr>
      <w:r w:rsidRPr="00462112">
        <w:rPr>
          <w:szCs w:val="24"/>
        </w:rPr>
        <w:t>Directorships are open to anyone over eighteen years of age without considering race, creed, sex, sexual preference, or national origin.</w:t>
      </w:r>
      <w:r w:rsidRPr="00462112">
        <w:rPr>
          <w:b/>
          <w:bCs/>
          <w:szCs w:val="24"/>
        </w:rPr>
        <w:t xml:space="preserve"> </w:t>
      </w:r>
    </w:p>
    <w:p w14:paraId="443EE9F1" w14:textId="77777777" w:rsidR="00462112" w:rsidRPr="00462112" w:rsidRDefault="00462112" w:rsidP="00AF5CA6">
      <w:pPr>
        <w:autoSpaceDE w:val="0"/>
        <w:autoSpaceDN w:val="0"/>
        <w:adjustRightInd w:val="0"/>
        <w:spacing w:after="0" w:line="360" w:lineRule="auto"/>
        <w:ind w:left="360"/>
        <w:rPr>
          <w:szCs w:val="24"/>
        </w:rPr>
      </w:pPr>
    </w:p>
    <w:p w14:paraId="6A73FEF8" w14:textId="77777777" w:rsidR="00E6195B" w:rsidRPr="00AA389F" w:rsidRDefault="00E6195B" w:rsidP="00AA389F">
      <w:pPr>
        <w:widowControl w:val="0"/>
        <w:tabs>
          <w:tab w:val="left" w:pos="1120"/>
        </w:tabs>
        <w:autoSpaceDE w:val="0"/>
        <w:autoSpaceDN w:val="0"/>
        <w:spacing w:after="0" w:line="360" w:lineRule="auto"/>
        <w:ind w:right="180"/>
      </w:pPr>
    </w:p>
    <w:p w14:paraId="0D4559F5" w14:textId="3FA9A6E2" w:rsidR="00EF564E" w:rsidRPr="00EF564E" w:rsidRDefault="00EF564E" w:rsidP="004457BD">
      <w:pPr>
        <w:spacing w:line="360" w:lineRule="auto"/>
        <w:ind w:right="180"/>
        <w:rPr>
          <w:b/>
          <w:bCs/>
        </w:rPr>
      </w:pPr>
      <w:r w:rsidRPr="00EF564E">
        <w:rPr>
          <w:b/>
          <w:bCs/>
        </w:rPr>
        <w:t>Time Commitment</w:t>
      </w:r>
    </w:p>
    <w:p w14:paraId="4C099282" w14:textId="2659D327" w:rsidR="00CB16DB" w:rsidRDefault="00801C41" w:rsidP="004457BD">
      <w:pPr>
        <w:pStyle w:val="ListParagraph"/>
        <w:numPr>
          <w:ilvl w:val="0"/>
          <w:numId w:val="3"/>
        </w:numPr>
        <w:spacing w:after="0" w:line="360" w:lineRule="auto"/>
        <w:ind w:right="180"/>
      </w:pPr>
      <w:r w:rsidRPr="00506A6B">
        <w:t xml:space="preserve">The Board meets monthly in person for one hour during the lunch hour on a business day (currently the last Wednesday of the month). </w:t>
      </w:r>
      <w:r>
        <w:t xml:space="preserve">Our Bylaws require </w:t>
      </w:r>
      <w:r w:rsidR="003743F5">
        <w:t xml:space="preserve">every member </w:t>
      </w:r>
      <w:r w:rsidR="000C0504">
        <w:t>to attend</w:t>
      </w:r>
      <w:r w:rsidRPr="00506A6B">
        <w:t xml:space="preserve"> a minimum of 9 of the 12 Board of Director meetings</w:t>
      </w:r>
      <w:r w:rsidR="003743F5">
        <w:t xml:space="preserve"> in the year</w:t>
      </w:r>
      <w:r w:rsidR="00CB16DB">
        <w:t>.</w:t>
      </w:r>
    </w:p>
    <w:p w14:paraId="67ED6CAF" w14:textId="4FEDF2AC" w:rsidR="00801C41" w:rsidRDefault="00CB16DB" w:rsidP="004457BD">
      <w:pPr>
        <w:pStyle w:val="ListParagraph"/>
        <w:numPr>
          <w:ilvl w:val="0"/>
          <w:numId w:val="3"/>
        </w:numPr>
        <w:spacing w:after="0" w:line="360" w:lineRule="auto"/>
        <w:ind w:right="180"/>
      </w:pPr>
      <w:r>
        <w:t xml:space="preserve">We also </w:t>
      </w:r>
      <w:r w:rsidR="003F5335">
        <w:t>require attendance at</w:t>
      </w:r>
      <w:r>
        <w:t xml:space="preserve"> 2 </w:t>
      </w:r>
      <w:r w:rsidR="008572F6">
        <w:t>annual</w:t>
      </w:r>
      <w:r>
        <w:t xml:space="preserve"> in-person </w:t>
      </w:r>
      <w:r w:rsidR="00801C41" w:rsidRPr="00506A6B">
        <w:t>Board retreats</w:t>
      </w:r>
      <w:r w:rsidR="00BD1DD9">
        <w:t>.</w:t>
      </w:r>
    </w:p>
    <w:p w14:paraId="7E31A961" w14:textId="5A34D74F" w:rsidR="003F5335" w:rsidRDefault="003F5335" w:rsidP="004457BD">
      <w:pPr>
        <w:pStyle w:val="ListParagraph"/>
        <w:numPr>
          <w:ilvl w:val="0"/>
          <w:numId w:val="3"/>
        </w:numPr>
        <w:spacing w:after="0" w:line="360" w:lineRule="auto"/>
        <w:ind w:right="180"/>
      </w:pPr>
      <w:r w:rsidRPr="003F5335">
        <w:t>All Board members serve on at least one committee. Committees meet virtually once per month</w:t>
      </w:r>
      <w:r>
        <w:t xml:space="preserve"> (1 to 1.5 hours depending on the committee)</w:t>
      </w:r>
      <w:r w:rsidR="004231C5">
        <w:t>.</w:t>
      </w:r>
    </w:p>
    <w:p w14:paraId="48C6260B" w14:textId="3834D9DA" w:rsidR="003F5335" w:rsidRDefault="003F5335" w:rsidP="004457BD">
      <w:pPr>
        <w:numPr>
          <w:ilvl w:val="0"/>
          <w:numId w:val="3"/>
        </w:numPr>
        <w:spacing w:after="0" w:line="360" w:lineRule="auto"/>
        <w:ind w:right="180"/>
      </w:pPr>
      <w:r>
        <w:t xml:space="preserve">Completing the </w:t>
      </w:r>
      <w:r w:rsidR="004231C5">
        <w:t>2-hour</w:t>
      </w:r>
      <w:r w:rsidRPr="00EF564E">
        <w:t xml:space="preserve"> Mission Capital training</w:t>
      </w:r>
      <w:r>
        <w:t xml:space="preserve"> on Board</w:t>
      </w:r>
      <w:r w:rsidR="00374C37">
        <w:t>s</w:t>
      </w:r>
      <w:r w:rsidRPr="00EF564E">
        <w:t xml:space="preserve"> during orientation </w:t>
      </w:r>
      <w:r w:rsidRPr="00A20CCA">
        <w:t>(Virtual)</w:t>
      </w:r>
      <w:r w:rsidR="004231C5">
        <w:t>.</w:t>
      </w:r>
    </w:p>
    <w:p w14:paraId="74AE5A1F" w14:textId="5E96461A" w:rsidR="003F5335" w:rsidRDefault="003F5335" w:rsidP="004457BD">
      <w:pPr>
        <w:numPr>
          <w:ilvl w:val="0"/>
          <w:numId w:val="3"/>
        </w:numPr>
        <w:spacing w:after="0" w:line="360" w:lineRule="auto"/>
        <w:ind w:right="180"/>
      </w:pPr>
      <w:r>
        <w:t>Attendance at an in-person orientation at ACGC (3 hours) after joining the Board</w:t>
      </w:r>
      <w:r w:rsidR="004231C5">
        <w:t>.</w:t>
      </w:r>
    </w:p>
    <w:p w14:paraId="282BC63F" w14:textId="460C3F58" w:rsidR="00BB4B5F" w:rsidRPr="00BB4B5F" w:rsidRDefault="00BB4B5F" w:rsidP="004457BD">
      <w:pPr>
        <w:pStyle w:val="ListParagraph"/>
        <w:widowControl w:val="0"/>
        <w:numPr>
          <w:ilvl w:val="0"/>
          <w:numId w:val="3"/>
        </w:numPr>
        <w:tabs>
          <w:tab w:val="left" w:pos="1119"/>
        </w:tabs>
        <w:autoSpaceDE w:val="0"/>
        <w:autoSpaceDN w:val="0"/>
        <w:spacing w:after="0" w:line="360" w:lineRule="auto"/>
        <w:ind w:right="180"/>
        <w:contextualSpacing w:val="0"/>
      </w:pPr>
      <w:r w:rsidRPr="00BB4B5F">
        <w:rPr>
          <w:spacing w:val="-6"/>
        </w:rPr>
        <w:t>Time required to prepare</w:t>
      </w:r>
      <w:r w:rsidRPr="00BB4B5F">
        <w:rPr>
          <w:spacing w:val="-2"/>
        </w:rPr>
        <w:t xml:space="preserve"> </w:t>
      </w:r>
      <w:r w:rsidRPr="00BB4B5F">
        <w:rPr>
          <w:spacing w:val="-6"/>
        </w:rPr>
        <w:t>thoroughly</w:t>
      </w:r>
      <w:r w:rsidRPr="00BB4B5F">
        <w:t xml:space="preserve"> </w:t>
      </w:r>
      <w:r w:rsidRPr="00BB4B5F">
        <w:rPr>
          <w:spacing w:val="-6"/>
        </w:rPr>
        <w:t>for</w:t>
      </w:r>
      <w:r w:rsidRPr="00BB4B5F">
        <w:rPr>
          <w:spacing w:val="-1"/>
        </w:rPr>
        <w:t xml:space="preserve"> </w:t>
      </w:r>
      <w:r w:rsidRPr="00BB4B5F">
        <w:rPr>
          <w:spacing w:val="-6"/>
        </w:rPr>
        <w:t>all</w:t>
      </w:r>
      <w:r w:rsidRPr="00BB4B5F">
        <w:rPr>
          <w:spacing w:val="-4"/>
        </w:rPr>
        <w:t xml:space="preserve"> </w:t>
      </w:r>
      <w:r w:rsidRPr="00BB4B5F">
        <w:rPr>
          <w:spacing w:val="-6"/>
        </w:rPr>
        <w:t>Board</w:t>
      </w:r>
      <w:r w:rsidRPr="00BB4B5F">
        <w:t xml:space="preserve"> </w:t>
      </w:r>
      <w:r w:rsidRPr="00BB4B5F">
        <w:rPr>
          <w:spacing w:val="-6"/>
        </w:rPr>
        <w:t>and</w:t>
      </w:r>
      <w:r w:rsidRPr="00BB4B5F">
        <w:rPr>
          <w:spacing w:val="-1"/>
        </w:rPr>
        <w:t xml:space="preserve"> </w:t>
      </w:r>
      <w:r w:rsidRPr="00BB4B5F">
        <w:rPr>
          <w:spacing w:val="-6"/>
        </w:rPr>
        <w:t>Committee</w:t>
      </w:r>
      <w:r w:rsidRPr="00BB4B5F">
        <w:rPr>
          <w:spacing w:val="1"/>
        </w:rPr>
        <w:t xml:space="preserve"> </w:t>
      </w:r>
      <w:r w:rsidRPr="00BB4B5F">
        <w:rPr>
          <w:spacing w:val="-6"/>
        </w:rPr>
        <w:t>meetings</w:t>
      </w:r>
      <w:r w:rsidR="004231C5">
        <w:rPr>
          <w:spacing w:val="-6"/>
        </w:rPr>
        <w:t>.</w:t>
      </w:r>
    </w:p>
    <w:p w14:paraId="6B62CFAE" w14:textId="77777777" w:rsidR="003F5335" w:rsidRDefault="003F5335" w:rsidP="004457BD">
      <w:pPr>
        <w:spacing w:line="360" w:lineRule="auto"/>
        <w:ind w:right="180"/>
      </w:pPr>
    </w:p>
    <w:p w14:paraId="05829390" w14:textId="3F86B258" w:rsidR="004457BD" w:rsidRPr="004457BD" w:rsidRDefault="004457BD" w:rsidP="004457BD">
      <w:pPr>
        <w:spacing w:line="360" w:lineRule="auto"/>
        <w:ind w:right="180"/>
        <w:rPr>
          <w:b/>
          <w:bCs/>
        </w:rPr>
      </w:pPr>
      <w:r>
        <w:rPr>
          <w:b/>
          <w:bCs/>
        </w:rPr>
        <w:t>Board Member Election, Terms</w:t>
      </w:r>
      <w:r w:rsidR="00A62F32">
        <w:rPr>
          <w:b/>
          <w:bCs/>
        </w:rPr>
        <w:t>,</w:t>
      </w:r>
      <w:r>
        <w:rPr>
          <w:b/>
          <w:bCs/>
        </w:rPr>
        <w:t xml:space="preserve"> and Term Limits</w:t>
      </w:r>
    </w:p>
    <w:p w14:paraId="1AFE94A9" w14:textId="5EE6DC06" w:rsidR="003E1BF4" w:rsidRPr="003E1BF4" w:rsidRDefault="004457BD" w:rsidP="00AA389F">
      <w:pPr>
        <w:pStyle w:val="BodyText"/>
        <w:numPr>
          <w:ilvl w:val="0"/>
          <w:numId w:val="7"/>
        </w:numPr>
        <w:spacing w:line="360" w:lineRule="auto"/>
        <w:ind w:left="720" w:right="187"/>
        <w:rPr>
          <w:rFonts w:ascii="Arial" w:hAnsi="Arial" w:cs="Arial"/>
          <w:sz w:val="22"/>
          <w:szCs w:val="22"/>
        </w:rPr>
      </w:pPr>
      <w:r w:rsidRPr="003E1BF4">
        <w:rPr>
          <w:rFonts w:ascii="Arial" w:hAnsi="Arial" w:cs="Arial"/>
          <w:sz w:val="22"/>
          <w:szCs w:val="22"/>
        </w:rPr>
        <w:t xml:space="preserve">Candidates for election </w:t>
      </w:r>
      <w:r w:rsidR="00CF674D">
        <w:rPr>
          <w:rFonts w:ascii="Arial" w:hAnsi="Arial" w:cs="Arial"/>
          <w:sz w:val="22"/>
          <w:szCs w:val="22"/>
        </w:rPr>
        <w:t>are</w:t>
      </w:r>
      <w:r w:rsidRPr="003E1BF4">
        <w:rPr>
          <w:rFonts w:ascii="Arial" w:hAnsi="Arial" w:cs="Arial"/>
          <w:sz w:val="22"/>
          <w:szCs w:val="22"/>
        </w:rPr>
        <w:t xml:space="preserve"> nominated by the Governance Committee</w:t>
      </w:r>
      <w:r w:rsidR="002147A6">
        <w:rPr>
          <w:rFonts w:ascii="Arial" w:hAnsi="Arial" w:cs="Arial"/>
          <w:sz w:val="22"/>
          <w:szCs w:val="22"/>
        </w:rPr>
        <w:t xml:space="preserve"> </w:t>
      </w:r>
      <w:r w:rsidRPr="003E1BF4">
        <w:rPr>
          <w:rFonts w:ascii="Arial" w:hAnsi="Arial" w:cs="Arial"/>
          <w:sz w:val="22"/>
          <w:szCs w:val="22"/>
        </w:rPr>
        <w:t>and</w:t>
      </w:r>
      <w:r w:rsidRPr="003E1BF4">
        <w:rPr>
          <w:rFonts w:ascii="Arial" w:hAnsi="Arial" w:cs="Arial"/>
          <w:spacing w:val="-11"/>
          <w:sz w:val="22"/>
          <w:szCs w:val="22"/>
        </w:rPr>
        <w:t xml:space="preserve"> </w:t>
      </w:r>
      <w:r w:rsidRPr="003E1BF4">
        <w:rPr>
          <w:rFonts w:ascii="Arial" w:hAnsi="Arial" w:cs="Arial"/>
          <w:sz w:val="22"/>
          <w:szCs w:val="22"/>
        </w:rPr>
        <w:t>voted</w:t>
      </w:r>
      <w:r w:rsidRPr="003E1BF4">
        <w:rPr>
          <w:rFonts w:ascii="Arial" w:hAnsi="Arial" w:cs="Arial"/>
          <w:spacing w:val="-9"/>
          <w:sz w:val="22"/>
          <w:szCs w:val="22"/>
        </w:rPr>
        <w:t xml:space="preserve"> </w:t>
      </w:r>
      <w:r w:rsidRPr="003E1BF4">
        <w:rPr>
          <w:rFonts w:ascii="Arial" w:hAnsi="Arial" w:cs="Arial"/>
          <w:sz w:val="22"/>
          <w:szCs w:val="22"/>
        </w:rPr>
        <w:t>on</w:t>
      </w:r>
      <w:r w:rsidRPr="003E1BF4">
        <w:rPr>
          <w:rFonts w:ascii="Arial" w:hAnsi="Arial" w:cs="Arial"/>
          <w:spacing w:val="-9"/>
          <w:sz w:val="22"/>
          <w:szCs w:val="22"/>
        </w:rPr>
        <w:t xml:space="preserve"> </w:t>
      </w:r>
      <w:r w:rsidRPr="003E1BF4">
        <w:rPr>
          <w:rFonts w:ascii="Arial" w:hAnsi="Arial" w:cs="Arial"/>
          <w:sz w:val="22"/>
          <w:szCs w:val="22"/>
        </w:rPr>
        <w:t>by</w:t>
      </w:r>
      <w:r w:rsidRPr="003E1BF4">
        <w:rPr>
          <w:rFonts w:ascii="Arial" w:hAnsi="Arial" w:cs="Arial"/>
          <w:spacing w:val="-8"/>
          <w:sz w:val="22"/>
          <w:szCs w:val="22"/>
        </w:rPr>
        <w:t xml:space="preserve"> </w:t>
      </w:r>
      <w:r w:rsidRPr="003E1BF4">
        <w:rPr>
          <w:rFonts w:ascii="Arial" w:hAnsi="Arial" w:cs="Arial"/>
          <w:sz w:val="22"/>
          <w:szCs w:val="22"/>
        </w:rPr>
        <w:t>the</w:t>
      </w:r>
      <w:r w:rsidRPr="003E1BF4">
        <w:rPr>
          <w:rFonts w:ascii="Arial" w:hAnsi="Arial" w:cs="Arial"/>
          <w:spacing w:val="-8"/>
          <w:sz w:val="22"/>
          <w:szCs w:val="22"/>
        </w:rPr>
        <w:t xml:space="preserve"> </w:t>
      </w:r>
      <w:r w:rsidRPr="003E1BF4">
        <w:rPr>
          <w:rFonts w:ascii="Arial" w:hAnsi="Arial" w:cs="Arial"/>
          <w:sz w:val="22"/>
          <w:szCs w:val="22"/>
        </w:rPr>
        <w:t>full</w:t>
      </w:r>
      <w:r w:rsidRPr="003E1BF4">
        <w:rPr>
          <w:rFonts w:ascii="Arial" w:hAnsi="Arial" w:cs="Arial"/>
          <w:spacing w:val="-11"/>
          <w:sz w:val="22"/>
          <w:szCs w:val="22"/>
        </w:rPr>
        <w:t xml:space="preserve"> </w:t>
      </w:r>
      <w:r w:rsidRPr="003E1BF4">
        <w:rPr>
          <w:rFonts w:ascii="Arial" w:hAnsi="Arial" w:cs="Arial"/>
          <w:sz w:val="22"/>
          <w:szCs w:val="22"/>
        </w:rPr>
        <w:t>Board</w:t>
      </w:r>
      <w:r w:rsidR="004231C5">
        <w:rPr>
          <w:rFonts w:ascii="Arial" w:hAnsi="Arial" w:cs="Arial"/>
          <w:sz w:val="22"/>
          <w:szCs w:val="22"/>
        </w:rPr>
        <w:t>.</w:t>
      </w:r>
    </w:p>
    <w:p w14:paraId="59484A6E" w14:textId="1629A71C" w:rsidR="003E1BF4" w:rsidRPr="003E1BF4" w:rsidRDefault="003E1BF4" w:rsidP="00AA389F">
      <w:pPr>
        <w:pStyle w:val="BodyText"/>
        <w:numPr>
          <w:ilvl w:val="0"/>
          <w:numId w:val="7"/>
        </w:numPr>
        <w:spacing w:line="360" w:lineRule="auto"/>
        <w:ind w:left="720" w:right="187"/>
        <w:rPr>
          <w:rFonts w:ascii="Arial" w:hAnsi="Arial" w:cs="Arial"/>
          <w:sz w:val="22"/>
          <w:szCs w:val="22"/>
        </w:rPr>
      </w:pPr>
      <w:r w:rsidRPr="003E1BF4">
        <w:rPr>
          <w:rFonts w:ascii="Arial" w:hAnsi="Arial" w:cs="Arial"/>
          <w:sz w:val="22"/>
          <w:szCs w:val="22"/>
        </w:rPr>
        <w:t>Board terms are two years, with the option to renew for two additional terms (or a total of six consecutive years).</w:t>
      </w:r>
    </w:p>
    <w:p w14:paraId="49B61748" w14:textId="5993AFD7" w:rsidR="00AA389F" w:rsidRPr="00AA389F" w:rsidRDefault="004457BD" w:rsidP="00AA389F">
      <w:pPr>
        <w:pStyle w:val="BodyText"/>
        <w:numPr>
          <w:ilvl w:val="0"/>
          <w:numId w:val="7"/>
        </w:numPr>
        <w:spacing w:line="360" w:lineRule="auto"/>
        <w:ind w:left="720" w:right="187"/>
        <w:rPr>
          <w:rFonts w:ascii="Arial" w:hAnsi="Arial" w:cs="Arial"/>
          <w:sz w:val="22"/>
          <w:szCs w:val="22"/>
        </w:rPr>
      </w:pPr>
      <w:r w:rsidRPr="00AA389F">
        <w:rPr>
          <w:rFonts w:ascii="Arial" w:hAnsi="Arial" w:cs="Arial"/>
          <w:spacing w:val="-6"/>
          <w:sz w:val="22"/>
          <w:szCs w:val="22"/>
        </w:rPr>
        <w:t xml:space="preserve">Re-election to an additional term is not automatic but upon the recommendation of the </w:t>
      </w:r>
      <w:r w:rsidRPr="00AA389F">
        <w:rPr>
          <w:rFonts w:ascii="Arial" w:hAnsi="Arial" w:cs="Arial"/>
          <w:sz w:val="22"/>
          <w:szCs w:val="22"/>
        </w:rPr>
        <w:t>Governance</w:t>
      </w:r>
      <w:r w:rsidRPr="00AA389F">
        <w:rPr>
          <w:rFonts w:ascii="Arial" w:hAnsi="Arial" w:cs="Arial"/>
          <w:spacing w:val="-7"/>
          <w:sz w:val="22"/>
          <w:szCs w:val="22"/>
        </w:rPr>
        <w:t xml:space="preserve"> </w:t>
      </w:r>
      <w:r w:rsidRPr="00AA389F">
        <w:rPr>
          <w:rFonts w:ascii="Arial" w:hAnsi="Arial" w:cs="Arial"/>
          <w:sz w:val="22"/>
          <w:szCs w:val="22"/>
        </w:rPr>
        <w:t>Committee</w:t>
      </w:r>
      <w:r w:rsidRPr="00AA389F">
        <w:rPr>
          <w:rFonts w:ascii="Arial" w:hAnsi="Arial" w:cs="Arial"/>
          <w:spacing w:val="-7"/>
          <w:sz w:val="22"/>
          <w:szCs w:val="22"/>
        </w:rPr>
        <w:t xml:space="preserve"> </w:t>
      </w:r>
      <w:r w:rsidRPr="00AA389F">
        <w:rPr>
          <w:rFonts w:ascii="Arial" w:hAnsi="Arial" w:cs="Arial"/>
          <w:sz w:val="22"/>
          <w:szCs w:val="22"/>
        </w:rPr>
        <w:t>following</w:t>
      </w:r>
      <w:r w:rsidRPr="00AA389F">
        <w:rPr>
          <w:rFonts w:ascii="Arial" w:hAnsi="Arial" w:cs="Arial"/>
          <w:spacing w:val="-7"/>
          <w:sz w:val="22"/>
          <w:szCs w:val="22"/>
        </w:rPr>
        <w:t xml:space="preserve"> </w:t>
      </w:r>
      <w:r w:rsidRPr="00AA389F">
        <w:rPr>
          <w:rFonts w:ascii="Arial" w:hAnsi="Arial" w:cs="Arial"/>
          <w:sz w:val="22"/>
          <w:szCs w:val="22"/>
        </w:rPr>
        <w:t>an</w:t>
      </w:r>
      <w:r w:rsidRPr="00AA389F">
        <w:rPr>
          <w:rFonts w:ascii="Arial" w:hAnsi="Arial" w:cs="Arial"/>
          <w:spacing w:val="-7"/>
          <w:sz w:val="22"/>
          <w:szCs w:val="22"/>
        </w:rPr>
        <w:t xml:space="preserve"> </w:t>
      </w:r>
      <w:r w:rsidRPr="00AA389F">
        <w:rPr>
          <w:rFonts w:ascii="Arial" w:hAnsi="Arial" w:cs="Arial"/>
          <w:sz w:val="22"/>
          <w:szCs w:val="22"/>
        </w:rPr>
        <w:t>assessment</w:t>
      </w:r>
      <w:r w:rsidRPr="00AA389F">
        <w:rPr>
          <w:rFonts w:ascii="Arial" w:hAnsi="Arial" w:cs="Arial"/>
          <w:spacing w:val="-7"/>
          <w:sz w:val="22"/>
          <w:szCs w:val="22"/>
        </w:rPr>
        <w:t xml:space="preserve"> </w:t>
      </w:r>
      <w:r w:rsidRPr="00AA389F">
        <w:rPr>
          <w:rFonts w:ascii="Arial" w:hAnsi="Arial" w:cs="Arial"/>
          <w:sz w:val="22"/>
          <w:szCs w:val="22"/>
        </w:rPr>
        <w:t>of</w:t>
      </w:r>
      <w:r w:rsidRPr="00AA389F">
        <w:rPr>
          <w:rFonts w:ascii="Arial" w:hAnsi="Arial" w:cs="Arial"/>
          <w:spacing w:val="-7"/>
          <w:sz w:val="22"/>
          <w:szCs w:val="22"/>
        </w:rPr>
        <w:t xml:space="preserve"> </w:t>
      </w:r>
      <w:r w:rsidRPr="00AA389F">
        <w:rPr>
          <w:rFonts w:ascii="Arial" w:hAnsi="Arial" w:cs="Arial"/>
          <w:sz w:val="22"/>
          <w:szCs w:val="22"/>
        </w:rPr>
        <w:t>the</w:t>
      </w:r>
      <w:r w:rsidRPr="00AA389F">
        <w:rPr>
          <w:rFonts w:ascii="Arial" w:hAnsi="Arial" w:cs="Arial"/>
          <w:spacing w:val="-7"/>
          <w:sz w:val="22"/>
          <w:szCs w:val="22"/>
        </w:rPr>
        <w:t xml:space="preserve"> </w:t>
      </w:r>
      <w:r w:rsidRPr="00AA389F">
        <w:rPr>
          <w:rFonts w:ascii="Arial" w:hAnsi="Arial" w:cs="Arial"/>
          <w:sz w:val="22"/>
          <w:szCs w:val="22"/>
        </w:rPr>
        <w:t>individual Director’s</w:t>
      </w:r>
      <w:r w:rsidRPr="00AA389F">
        <w:rPr>
          <w:rFonts w:ascii="Arial" w:hAnsi="Arial" w:cs="Arial"/>
          <w:spacing w:val="-3"/>
          <w:sz w:val="22"/>
          <w:szCs w:val="22"/>
        </w:rPr>
        <w:t xml:space="preserve"> </w:t>
      </w:r>
      <w:r w:rsidRPr="00AA389F">
        <w:rPr>
          <w:rFonts w:ascii="Arial" w:hAnsi="Arial" w:cs="Arial"/>
          <w:sz w:val="22"/>
          <w:szCs w:val="22"/>
        </w:rPr>
        <w:t>effectiveness</w:t>
      </w:r>
      <w:r w:rsidR="004231C5">
        <w:rPr>
          <w:rFonts w:ascii="Arial" w:hAnsi="Arial" w:cs="Arial"/>
          <w:sz w:val="22"/>
          <w:szCs w:val="22"/>
        </w:rPr>
        <w:t>.</w:t>
      </w:r>
    </w:p>
    <w:p w14:paraId="2AC72676" w14:textId="77777777" w:rsidR="00AA389F" w:rsidRPr="00AA389F" w:rsidRDefault="008F5610" w:rsidP="00AA389F">
      <w:pPr>
        <w:pStyle w:val="BodyText"/>
        <w:numPr>
          <w:ilvl w:val="0"/>
          <w:numId w:val="7"/>
        </w:numPr>
        <w:spacing w:line="360" w:lineRule="auto"/>
        <w:ind w:left="720" w:right="187"/>
        <w:rPr>
          <w:rFonts w:ascii="Arial" w:hAnsi="Arial" w:cs="Arial"/>
          <w:sz w:val="22"/>
          <w:szCs w:val="22"/>
        </w:rPr>
      </w:pPr>
      <w:r w:rsidRPr="00AA389F">
        <w:rPr>
          <w:rFonts w:ascii="Arial" w:hAnsi="Arial" w:cs="Arial"/>
          <w:sz w:val="22"/>
          <w:szCs w:val="22"/>
        </w:rPr>
        <w:t xml:space="preserve">Any Director may resign at any time by delivering written notice to the Secretary or </w:t>
      </w:r>
      <w:r w:rsidRPr="00AA389F">
        <w:rPr>
          <w:rFonts w:ascii="Arial" w:hAnsi="Arial" w:cs="Arial"/>
          <w:sz w:val="22"/>
          <w:szCs w:val="22"/>
        </w:rPr>
        <w:lastRenderedPageBreak/>
        <w:t>President of the Board of Directors. Such resignation shall take effect upon receipt or, if later, at the time specified in the notice.</w:t>
      </w:r>
    </w:p>
    <w:p w14:paraId="1AB2EC64" w14:textId="08C527C5" w:rsidR="008F5610" w:rsidRPr="009A5441" w:rsidRDefault="008F5610" w:rsidP="00AA389F">
      <w:pPr>
        <w:pStyle w:val="BodyText"/>
        <w:numPr>
          <w:ilvl w:val="0"/>
          <w:numId w:val="7"/>
        </w:numPr>
        <w:spacing w:line="360" w:lineRule="auto"/>
        <w:ind w:left="720" w:right="187"/>
        <w:rPr>
          <w:rFonts w:ascii="Arial" w:hAnsi="Arial" w:cs="Arial"/>
          <w:sz w:val="22"/>
          <w:szCs w:val="22"/>
        </w:rPr>
      </w:pPr>
      <w:r w:rsidRPr="00AA389F">
        <w:rPr>
          <w:rFonts w:ascii="Arial" w:hAnsi="Arial" w:cs="Arial"/>
          <w:sz w:val="22"/>
          <w:szCs w:val="22"/>
        </w:rPr>
        <w:t xml:space="preserve">Any Director may be removed without cause, at any time, by </w:t>
      </w:r>
      <w:proofErr w:type="gramStart"/>
      <w:r w:rsidRPr="00AA389F">
        <w:rPr>
          <w:rFonts w:ascii="Arial" w:hAnsi="Arial" w:cs="Arial"/>
          <w:sz w:val="22"/>
          <w:szCs w:val="22"/>
        </w:rPr>
        <w:t>a majority of</w:t>
      </w:r>
      <w:proofErr w:type="gramEnd"/>
      <w:r w:rsidRPr="00AA389F">
        <w:rPr>
          <w:rFonts w:ascii="Arial" w:hAnsi="Arial" w:cs="Arial"/>
          <w:sz w:val="22"/>
          <w:szCs w:val="22"/>
        </w:rPr>
        <w:t xml:space="preserve"> the Board of Directors, at a Regular or Special Meeting called for that purpose.  Any Director under consideration of removal must first be notified about the consideration by written notice at least five days prior to the meeting at which the vote takes place.</w:t>
      </w:r>
    </w:p>
    <w:p w14:paraId="3A1170D2" w14:textId="77777777" w:rsidR="00B42D1D" w:rsidRPr="004457BD" w:rsidRDefault="00B42D1D" w:rsidP="004457BD">
      <w:pPr>
        <w:spacing w:line="360" w:lineRule="auto"/>
        <w:ind w:right="180"/>
      </w:pPr>
    </w:p>
    <w:p w14:paraId="0E049BE7" w14:textId="468AB6B5" w:rsidR="00B42D1D" w:rsidRDefault="009A5441" w:rsidP="004457BD">
      <w:pPr>
        <w:spacing w:line="360" w:lineRule="auto"/>
        <w:ind w:right="180"/>
      </w:pPr>
      <w:r>
        <w:rPr>
          <w:b/>
          <w:bCs/>
        </w:rPr>
        <w:t>Applying to join the ACGC Board</w:t>
      </w:r>
      <w:r w:rsidR="00B42D1D" w:rsidRPr="00EF564E">
        <w:br/>
        <w:t>To learn more about Board membership, complete this </w:t>
      </w:r>
      <w:hyperlink r:id="rId7" w:history="1">
        <w:r w:rsidR="00B42D1D" w:rsidRPr="00EF564E">
          <w:rPr>
            <w:rStyle w:val="Hyperlink"/>
            <w:color w:val="auto"/>
          </w:rPr>
          <w:t>application form</w:t>
        </w:r>
      </w:hyperlink>
      <w:r w:rsidR="00B42D1D" w:rsidRPr="00EF564E">
        <w:t> or contact Sarah Fontenot at </w:t>
      </w:r>
      <w:hyperlink r:id="rId8" w:history="1">
        <w:r w:rsidR="00B42D1D" w:rsidRPr="00EF564E">
          <w:rPr>
            <w:rStyle w:val="Hyperlink"/>
            <w:color w:val="auto"/>
          </w:rPr>
          <w:t>sarah@sarahfontenot.com</w:t>
        </w:r>
      </w:hyperlink>
      <w:r w:rsidR="00B42D1D" w:rsidRPr="00EF564E">
        <w:t> to schedule a meeting. </w:t>
      </w:r>
    </w:p>
    <w:p w14:paraId="57E1EC5F" w14:textId="77777777" w:rsidR="004231C5" w:rsidRDefault="004231C5" w:rsidP="004457BD">
      <w:pPr>
        <w:spacing w:line="360" w:lineRule="auto"/>
        <w:ind w:right="180"/>
      </w:pPr>
    </w:p>
    <w:p w14:paraId="5C0113C4" w14:textId="52CE1C0F" w:rsidR="004231C5" w:rsidRPr="00C81D0A" w:rsidRDefault="00C81D0A" w:rsidP="004457BD">
      <w:pPr>
        <w:spacing w:line="360" w:lineRule="auto"/>
        <w:ind w:right="180"/>
        <w:rPr>
          <w:b/>
          <w:bCs/>
        </w:rPr>
      </w:pPr>
      <w:r w:rsidRPr="00C81D0A">
        <w:rPr>
          <w:b/>
          <w:bCs/>
        </w:rPr>
        <w:t xml:space="preserve">January 2025: </w:t>
      </w:r>
      <w:r w:rsidR="00DA7286" w:rsidRPr="00C81D0A">
        <w:rPr>
          <w:b/>
          <w:bCs/>
        </w:rPr>
        <w:t xml:space="preserve">We are currently seeking these specific </w:t>
      </w:r>
      <w:r w:rsidRPr="00C81D0A">
        <w:rPr>
          <w:b/>
          <w:bCs/>
        </w:rPr>
        <w:t>skills:</w:t>
      </w:r>
    </w:p>
    <w:p w14:paraId="0A79684A" w14:textId="77777777" w:rsidR="005B7B91" w:rsidRPr="004231C5" w:rsidRDefault="005B7B91" w:rsidP="004457BD">
      <w:pPr>
        <w:numPr>
          <w:ilvl w:val="1"/>
          <w:numId w:val="2"/>
        </w:numPr>
        <w:spacing w:line="360" w:lineRule="auto"/>
        <w:ind w:right="180"/>
      </w:pPr>
      <w:r w:rsidRPr="004231C5">
        <w:t>Legal</w:t>
      </w:r>
    </w:p>
    <w:p w14:paraId="6EA284CB" w14:textId="77777777" w:rsidR="005B7B91" w:rsidRPr="004231C5" w:rsidRDefault="005B7B91" w:rsidP="004457BD">
      <w:pPr>
        <w:numPr>
          <w:ilvl w:val="1"/>
          <w:numId w:val="2"/>
        </w:numPr>
        <w:spacing w:line="360" w:lineRule="auto"/>
        <w:ind w:right="180"/>
      </w:pPr>
      <w:r w:rsidRPr="004231C5">
        <w:t>Fundraising</w:t>
      </w:r>
    </w:p>
    <w:p w14:paraId="6BCD5C80" w14:textId="77777777" w:rsidR="005B7B91" w:rsidRPr="004231C5" w:rsidRDefault="005B7B91" w:rsidP="004457BD">
      <w:pPr>
        <w:numPr>
          <w:ilvl w:val="1"/>
          <w:numId w:val="2"/>
        </w:numPr>
        <w:spacing w:line="360" w:lineRule="auto"/>
        <w:ind w:right="180"/>
      </w:pPr>
      <w:r w:rsidRPr="004231C5">
        <w:t>Fiduciary oversight and financial management </w:t>
      </w:r>
    </w:p>
    <w:p w14:paraId="406284F9" w14:textId="77777777" w:rsidR="005B7B91" w:rsidRPr="004231C5" w:rsidRDefault="005B7B91" w:rsidP="004457BD">
      <w:pPr>
        <w:numPr>
          <w:ilvl w:val="1"/>
          <w:numId w:val="2"/>
        </w:numPr>
        <w:spacing w:line="360" w:lineRule="auto"/>
        <w:ind w:right="180"/>
      </w:pPr>
      <w:r w:rsidRPr="004231C5">
        <w:t>Nonprofit board leadership</w:t>
      </w:r>
    </w:p>
    <w:p w14:paraId="1E9422A5" w14:textId="77777777" w:rsidR="005B7B91" w:rsidRPr="004231C5" w:rsidRDefault="005B7B91" w:rsidP="004457BD">
      <w:pPr>
        <w:numPr>
          <w:ilvl w:val="1"/>
          <w:numId w:val="2"/>
        </w:numPr>
        <w:spacing w:line="360" w:lineRule="auto"/>
        <w:ind w:right="180"/>
      </w:pPr>
      <w:r w:rsidRPr="004231C5">
        <w:t>Governmental relations</w:t>
      </w:r>
    </w:p>
    <w:p w14:paraId="3401D3C8" w14:textId="77777777" w:rsidR="005B7B91" w:rsidRPr="004231C5" w:rsidRDefault="005B7B91" w:rsidP="004457BD">
      <w:pPr>
        <w:numPr>
          <w:ilvl w:val="1"/>
          <w:numId w:val="2"/>
        </w:numPr>
        <w:spacing w:line="360" w:lineRule="auto"/>
        <w:ind w:right="180"/>
      </w:pPr>
      <w:r w:rsidRPr="004231C5">
        <w:t>Experience throughout the 10-county Austin metro area </w:t>
      </w:r>
    </w:p>
    <w:p w14:paraId="49BE229F" w14:textId="77777777" w:rsidR="005B7B91" w:rsidRPr="00EF564E" w:rsidRDefault="005B7B91" w:rsidP="004457BD">
      <w:pPr>
        <w:spacing w:line="360" w:lineRule="auto"/>
        <w:ind w:right="180"/>
        <w:rPr>
          <w:color w:val="FF0000"/>
        </w:rPr>
      </w:pPr>
    </w:p>
    <w:p w14:paraId="11F588FD" w14:textId="77777777" w:rsidR="00B42D1D" w:rsidRDefault="00B42D1D" w:rsidP="004457BD">
      <w:pPr>
        <w:spacing w:line="360" w:lineRule="auto"/>
        <w:ind w:right="180"/>
      </w:pPr>
    </w:p>
    <w:sectPr w:rsidR="00B42D1D" w:rsidSect="005D3A62">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AB68A" w14:textId="77777777" w:rsidR="00C75F98" w:rsidRDefault="00C75F98" w:rsidP="007B2772">
      <w:pPr>
        <w:spacing w:after="0" w:line="240" w:lineRule="auto"/>
      </w:pPr>
      <w:r>
        <w:separator/>
      </w:r>
    </w:p>
  </w:endnote>
  <w:endnote w:type="continuationSeparator" w:id="0">
    <w:p w14:paraId="70BA2077" w14:textId="77777777" w:rsidR="00C75F98" w:rsidRDefault="00C75F98" w:rsidP="007B2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741599"/>
      <w:docPartObj>
        <w:docPartGallery w:val="Page Numbers (Bottom of Page)"/>
        <w:docPartUnique/>
      </w:docPartObj>
    </w:sdtPr>
    <w:sdtEndPr>
      <w:rPr>
        <w:noProof/>
      </w:rPr>
    </w:sdtEndPr>
    <w:sdtContent>
      <w:p w14:paraId="5FA51781" w14:textId="20208FF1" w:rsidR="007B2772" w:rsidRDefault="007B27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04CFA2" w14:textId="77777777" w:rsidR="007B2772" w:rsidRDefault="007B2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956444"/>
      <w:docPartObj>
        <w:docPartGallery w:val="Page Numbers (Bottom of Page)"/>
        <w:docPartUnique/>
      </w:docPartObj>
    </w:sdtPr>
    <w:sdtEndPr>
      <w:rPr>
        <w:noProof/>
      </w:rPr>
    </w:sdtEndPr>
    <w:sdtContent>
      <w:p w14:paraId="67EB9109" w14:textId="094589C2" w:rsidR="00243097" w:rsidRDefault="002430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593381" w14:textId="77777777" w:rsidR="00243097" w:rsidRDefault="00243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6155F" w14:textId="77777777" w:rsidR="00C75F98" w:rsidRDefault="00C75F98" w:rsidP="007B2772">
      <w:pPr>
        <w:spacing w:after="0" w:line="240" w:lineRule="auto"/>
      </w:pPr>
      <w:r>
        <w:separator/>
      </w:r>
    </w:p>
  </w:footnote>
  <w:footnote w:type="continuationSeparator" w:id="0">
    <w:p w14:paraId="67409DBF" w14:textId="77777777" w:rsidR="00C75F98" w:rsidRDefault="00C75F98" w:rsidP="007B2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4F3C" w14:textId="77777777" w:rsidR="005D3A62" w:rsidRDefault="005D3A62" w:rsidP="005D3A62">
    <w:pPr>
      <w:spacing w:line="240" w:lineRule="auto"/>
      <w:jc w:val="center"/>
      <w:rPr>
        <w:b/>
        <w:bCs/>
      </w:rPr>
    </w:pPr>
    <w:r>
      <w:rPr>
        <w:b/>
        <w:bCs/>
      </w:rPr>
      <w:t>Austin Child Guidance Center</w:t>
    </w:r>
  </w:p>
  <w:p w14:paraId="79F27F65" w14:textId="77777777" w:rsidR="005D3A62" w:rsidRDefault="005D3A62" w:rsidP="005D3A62">
    <w:pPr>
      <w:spacing w:line="240" w:lineRule="auto"/>
      <w:jc w:val="center"/>
      <w:rPr>
        <w:b/>
        <w:bCs/>
      </w:rPr>
    </w:pPr>
    <w:r w:rsidRPr="00EF564E">
      <w:rPr>
        <w:b/>
        <w:bCs/>
      </w:rPr>
      <w:t>Board Of Directors</w:t>
    </w:r>
    <w:r>
      <w:rPr>
        <w:b/>
        <w:bCs/>
      </w:rPr>
      <w:t xml:space="preserve"> Job Description</w:t>
    </w:r>
  </w:p>
  <w:p w14:paraId="11357881" w14:textId="77777777" w:rsidR="005D3A62" w:rsidRDefault="005D3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62727"/>
    <w:multiLevelType w:val="hybridMultilevel"/>
    <w:tmpl w:val="7D3A9274"/>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 w15:restartNumberingAfterBreak="0">
    <w:nsid w:val="1D212685"/>
    <w:multiLevelType w:val="hybridMultilevel"/>
    <w:tmpl w:val="00B2F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2462A"/>
    <w:multiLevelType w:val="hybridMultilevel"/>
    <w:tmpl w:val="DC30C05A"/>
    <w:lvl w:ilvl="0" w:tplc="C8B668AC">
      <w:numFmt w:val="bullet"/>
      <w:lvlText w:val=""/>
      <w:lvlJc w:val="left"/>
      <w:pPr>
        <w:ind w:left="1120" w:hanging="360"/>
      </w:pPr>
      <w:rPr>
        <w:rFonts w:ascii="Symbol" w:eastAsia="Symbol" w:hAnsi="Symbol" w:cs="Symbol" w:hint="default"/>
        <w:b w:val="0"/>
        <w:bCs w:val="0"/>
        <w:i w:val="0"/>
        <w:iCs w:val="0"/>
        <w:spacing w:val="0"/>
        <w:w w:val="100"/>
        <w:sz w:val="24"/>
        <w:szCs w:val="24"/>
        <w:lang w:val="en-US" w:eastAsia="en-US" w:bidi="ar-SA"/>
      </w:rPr>
    </w:lvl>
    <w:lvl w:ilvl="1" w:tplc="28802B74">
      <w:numFmt w:val="bullet"/>
      <w:lvlText w:val="•"/>
      <w:lvlJc w:val="left"/>
      <w:pPr>
        <w:ind w:left="2072" w:hanging="360"/>
      </w:pPr>
      <w:rPr>
        <w:rFonts w:hint="default"/>
        <w:lang w:val="en-US" w:eastAsia="en-US" w:bidi="ar-SA"/>
      </w:rPr>
    </w:lvl>
    <w:lvl w:ilvl="2" w:tplc="463023BC">
      <w:numFmt w:val="bullet"/>
      <w:lvlText w:val="•"/>
      <w:lvlJc w:val="left"/>
      <w:pPr>
        <w:ind w:left="3024" w:hanging="360"/>
      </w:pPr>
      <w:rPr>
        <w:rFonts w:hint="default"/>
        <w:lang w:val="en-US" w:eastAsia="en-US" w:bidi="ar-SA"/>
      </w:rPr>
    </w:lvl>
    <w:lvl w:ilvl="3" w:tplc="41A81A9C">
      <w:numFmt w:val="bullet"/>
      <w:lvlText w:val="•"/>
      <w:lvlJc w:val="left"/>
      <w:pPr>
        <w:ind w:left="3976" w:hanging="360"/>
      </w:pPr>
      <w:rPr>
        <w:rFonts w:hint="default"/>
        <w:lang w:val="en-US" w:eastAsia="en-US" w:bidi="ar-SA"/>
      </w:rPr>
    </w:lvl>
    <w:lvl w:ilvl="4" w:tplc="1924E786">
      <w:numFmt w:val="bullet"/>
      <w:lvlText w:val="•"/>
      <w:lvlJc w:val="left"/>
      <w:pPr>
        <w:ind w:left="4928" w:hanging="360"/>
      </w:pPr>
      <w:rPr>
        <w:rFonts w:hint="default"/>
        <w:lang w:val="en-US" w:eastAsia="en-US" w:bidi="ar-SA"/>
      </w:rPr>
    </w:lvl>
    <w:lvl w:ilvl="5" w:tplc="A1C4541C">
      <w:numFmt w:val="bullet"/>
      <w:lvlText w:val="•"/>
      <w:lvlJc w:val="left"/>
      <w:pPr>
        <w:ind w:left="5880" w:hanging="360"/>
      </w:pPr>
      <w:rPr>
        <w:rFonts w:hint="default"/>
        <w:lang w:val="en-US" w:eastAsia="en-US" w:bidi="ar-SA"/>
      </w:rPr>
    </w:lvl>
    <w:lvl w:ilvl="6" w:tplc="467441BE">
      <w:numFmt w:val="bullet"/>
      <w:lvlText w:val="•"/>
      <w:lvlJc w:val="left"/>
      <w:pPr>
        <w:ind w:left="6832" w:hanging="360"/>
      </w:pPr>
      <w:rPr>
        <w:rFonts w:hint="default"/>
        <w:lang w:val="en-US" w:eastAsia="en-US" w:bidi="ar-SA"/>
      </w:rPr>
    </w:lvl>
    <w:lvl w:ilvl="7" w:tplc="97B8DC18">
      <w:numFmt w:val="bullet"/>
      <w:lvlText w:val="•"/>
      <w:lvlJc w:val="left"/>
      <w:pPr>
        <w:ind w:left="7784" w:hanging="360"/>
      </w:pPr>
      <w:rPr>
        <w:rFonts w:hint="default"/>
        <w:lang w:val="en-US" w:eastAsia="en-US" w:bidi="ar-SA"/>
      </w:rPr>
    </w:lvl>
    <w:lvl w:ilvl="8" w:tplc="1A42B17A">
      <w:numFmt w:val="bullet"/>
      <w:lvlText w:val="•"/>
      <w:lvlJc w:val="left"/>
      <w:pPr>
        <w:ind w:left="8736" w:hanging="360"/>
      </w:pPr>
      <w:rPr>
        <w:rFonts w:hint="default"/>
        <w:lang w:val="en-US" w:eastAsia="en-US" w:bidi="ar-SA"/>
      </w:rPr>
    </w:lvl>
  </w:abstractNum>
  <w:abstractNum w:abstractNumId="3" w15:restartNumberingAfterBreak="0">
    <w:nsid w:val="3E3067C8"/>
    <w:multiLevelType w:val="multilevel"/>
    <w:tmpl w:val="5B30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A50B68"/>
    <w:multiLevelType w:val="multilevel"/>
    <w:tmpl w:val="9F9CC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E65AF6"/>
    <w:multiLevelType w:val="hybridMultilevel"/>
    <w:tmpl w:val="D2A0CF18"/>
    <w:lvl w:ilvl="0" w:tplc="54861CAA">
      <w:numFmt w:val="bullet"/>
      <w:lvlText w:val=""/>
      <w:lvlJc w:val="left"/>
      <w:pPr>
        <w:ind w:left="3280" w:hanging="360"/>
      </w:pPr>
      <w:rPr>
        <w:rFonts w:ascii="Symbol" w:eastAsia="Symbol" w:hAnsi="Symbol" w:cs="Symbol" w:hint="default"/>
        <w:b w:val="0"/>
        <w:bCs w:val="0"/>
        <w:i w:val="0"/>
        <w:iCs w:val="0"/>
        <w:spacing w:val="0"/>
        <w:w w:val="100"/>
        <w:sz w:val="24"/>
        <w:szCs w:val="24"/>
        <w:lang w:val="en-US" w:eastAsia="en-US" w:bidi="ar-SA"/>
      </w:rPr>
    </w:lvl>
    <w:lvl w:ilvl="1" w:tplc="1D06B498">
      <w:numFmt w:val="bullet"/>
      <w:lvlText w:val="•"/>
      <w:lvlJc w:val="left"/>
      <w:pPr>
        <w:ind w:left="4016" w:hanging="360"/>
      </w:pPr>
      <w:rPr>
        <w:rFonts w:hint="default"/>
        <w:lang w:val="en-US" w:eastAsia="en-US" w:bidi="ar-SA"/>
      </w:rPr>
    </w:lvl>
    <w:lvl w:ilvl="2" w:tplc="A3C8D274">
      <w:numFmt w:val="bullet"/>
      <w:lvlText w:val="•"/>
      <w:lvlJc w:val="left"/>
      <w:pPr>
        <w:ind w:left="4752" w:hanging="360"/>
      </w:pPr>
      <w:rPr>
        <w:rFonts w:hint="default"/>
        <w:lang w:val="en-US" w:eastAsia="en-US" w:bidi="ar-SA"/>
      </w:rPr>
    </w:lvl>
    <w:lvl w:ilvl="3" w:tplc="2EFE51CA">
      <w:numFmt w:val="bullet"/>
      <w:lvlText w:val="•"/>
      <w:lvlJc w:val="left"/>
      <w:pPr>
        <w:ind w:left="5488" w:hanging="360"/>
      </w:pPr>
      <w:rPr>
        <w:rFonts w:hint="default"/>
        <w:lang w:val="en-US" w:eastAsia="en-US" w:bidi="ar-SA"/>
      </w:rPr>
    </w:lvl>
    <w:lvl w:ilvl="4" w:tplc="3FD09866">
      <w:numFmt w:val="bullet"/>
      <w:lvlText w:val="•"/>
      <w:lvlJc w:val="left"/>
      <w:pPr>
        <w:ind w:left="6224" w:hanging="360"/>
      </w:pPr>
      <w:rPr>
        <w:rFonts w:hint="default"/>
        <w:lang w:val="en-US" w:eastAsia="en-US" w:bidi="ar-SA"/>
      </w:rPr>
    </w:lvl>
    <w:lvl w:ilvl="5" w:tplc="FE628EE0">
      <w:numFmt w:val="bullet"/>
      <w:lvlText w:val="•"/>
      <w:lvlJc w:val="left"/>
      <w:pPr>
        <w:ind w:left="6960" w:hanging="360"/>
      </w:pPr>
      <w:rPr>
        <w:rFonts w:hint="default"/>
        <w:lang w:val="en-US" w:eastAsia="en-US" w:bidi="ar-SA"/>
      </w:rPr>
    </w:lvl>
    <w:lvl w:ilvl="6" w:tplc="8C16AD1C">
      <w:numFmt w:val="bullet"/>
      <w:lvlText w:val="•"/>
      <w:lvlJc w:val="left"/>
      <w:pPr>
        <w:ind w:left="7696" w:hanging="360"/>
      </w:pPr>
      <w:rPr>
        <w:rFonts w:hint="default"/>
        <w:lang w:val="en-US" w:eastAsia="en-US" w:bidi="ar-SA"/>
      </w:rPr>
    </w:lvl>
    <w:lvl w:ilvl="7" w:tplc="A4CA5EB2">
      <w:numFmt w:val="bullet"/>
      <w:lvlText w:val="•"/>
      <w:lvlJc w:val="left"/>
      <w:pPr>
        <w:ind w:left="8432" w:hanging="360"/>
      </w:pPr>
      <w:rPr>
        <w:rFonts w:hint="default"/>
        <w:lang w:val="en-US" w:eastAsia="en-US" w:bidi="ar-SA"/>
      </w:rPr>
    </w:lvl>
    <w:lvl w:ilvl="8" w:tplc="36FE2428">
      <w:numFmt w:val="bullet"/>
      <w:lvlText w:val="•"/>
      <w:lvlJc w:val="left"/>
      <w:pPr>
        <w:ind w:left="9168" w:hanging="360"/>
      </w:pPr>
      <w:rPr>
        <w:rFonts w:hint="default"/>
        <w:lang w:val="en-US" w:eastAsia="en-US" w:bidi="ar-SA"/>
      </w:rPr>
    </w:lvl>
  </w:abstractNum>
  <w:abstractNum w:abstractNumId="6" w15:restartNumberingAfterBreak="0">
    <w:nsid w:val="5EB20EEC"/>
    <w:multiLevelType w:val="multilevel"/>
    <w:tmpl w:val="43D0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404567"/>
    <w:multiLevelType w:val="hybridMultilevel"/>
    <w:tmpl w:val="585C5272"/>
    <w:lvl w:ilvl="0" w:tplc="62E446C8">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82CE9100">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81615501">
    <w:abstractNumId w:val="3"/>
  </w:num>
  <w:num w:numId="2" w16cid:durableId="1252397726">
    <w:abstractNumId w:val="4"/>
  </w:num>
  <w:num w:numId="3" w16cid:durableId="1157765513">
    <w:abstractNumId w:val="6"/>
  </w:num>
  <w:num w:numId="4" w16cid:durableId="2059165178">
    <w:abstractNumId w:val="5"/>
  </w:num>
  <w:num w:numId="5" w16cid:durableId="151916802">
    <w:abstractNumId w:val="1"/>
  </w:num>
  <w:num w:numId="6" w16cid:durableId="596448563">
    <w:abstractNumId w:val="2"/>
  </w:num>
  <w:num w:numId="7" w16cid:durableId="700589785">
    <w:abstractNumId w:val="0"/>
  </w:num>
  <w:num w:numId="8" w16cid:durableId="1725444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4E"/>
    <w:rsid w:val="000475D8"/>
    <w:rsid w:val="00083523"/>
    <w:rsid w:val="000A7287"/>
    <w:rsid w:val="000C0504"/>
    <w:rsid w:val="000F3187"/>
    <w:rsid w:val="001C3A97"/>
    <w:rsid w:val="002147A6"/>
    <w:rsid w:val="00243097"/>
    <w:rsid w:val="002855FB"/>
    <w:rsid w:val="002C705B"/>
    <w:rsid w:val="00336001"/>
    <w:rsid w:val="00336883"/>
    <w:rsid w:val="003743F5"/>
    <w:rsid w:val="00374C37"/>
    <w:rsid w:val="00391A6B"/>
    <w:rsid w:val="003D2DE7"/>
    <w:rsid w:val="003E1BF4"/>
    <w:rsid w:val="003F5335"/>
    <w:rsid w:val="00411643"/>
    <w:rsid w:val="004231C5"/>
    <w:rsid w:val="004457BD"/>
    <w:rsid w:val="0045378C"/>
    <w:rsid w:val="00462112"/>
    <w:rsid w:val="00491103"/>
    <w:rsid w:val="00491631"/>
    <w:rsid w:val="00494CE3"/>
    <w:rsid w:val="00506A6B"/>
    <w:rsid w:val="005B7B91"/>
    <w:rsid w:val="005D2F1B"/>
    <w:rsid w:val="005D3A62"/>
    <w:rsid w:val="0062517E"/>
    <w:rsid w:val="006E40BF"/>
    <w:rsid w:val="007014BF"/>
    <w:rsid w:val="00782707"/>
    <w:rsid w:val="007B2772"/>
    <w:rsid w:val="00801C41"/>
    <w:rsid w:val="008148A7"/>
    <w:rsid w:val="008364B0"/>
    <w:rsid w:val="00857265"/>
    <w:rsid w:val="008572F6"/>
    <w:rsid w:val="00876875"/>
    <w:rsid w:val="008A093F"/>
    <w:rsid w:val="008C5434"/>
    <w:rsid w:val="008F5610"/>
    <w:rsid w:val="00910A52"/>
    <w:rsid w:val="009367C1"/>
    <w:rsid w:val="009376FF"/>
    <w:rsid w:val="0094223C"/>
    <w:rsid w:val="009A5441"/>
    <w:rsid w:val="009B6AA1"/>
    <w:rsid w:val="00A20CCA"/>
    <w:rsid w:val="00A62F32"/>
    <w:rsid w:val="00A72632"/>
    <w:rsid w:val="00A961AA"/>
    <w:rsid w:val="00AA0ACB"/>
    <w:rsid w:val="00AA389F"/>
    <w:rsid w:val="00AB0E6D"/>
    <w:rsid w:val="00AD598B"/>
    <w:rsid w:val="00AE09E1"/>
    <w:rsid w:val="00AF5CA6"/>
    <w:rsid w:val="00B42D1D"/>
    <w:rsid w:val="00B658F4"/>
    <w:rsid w:val="00B766B9"/>
    <w:rsid w:val="00BB4B5F"/>
    <w:rsid w:val="00BD1DD9"/>
    <w:rsid w:val="00C00AF2"/>
    <w:rsid w:val="00C75F98"/>
    <w:rsid w:val="00C81D0A"/>
    <w:rsid w:val="00C96B4A"/>
    <w:rsid w:val="00CB16DB"/>
    <w:rsid w:val="00CC07D0"/>
    <w:rsid w:val="00CF4AC4"/>
    <w:rsid w:val="00CF674D"/>
    <w:rsid w:val="00D21154"/>
    <w:rsid w:val="00D8428A"/>
    <w:rsid w:val="00DA7286"/>
    <w:rsid w:val="00DB6364"/>
    <w:rsid w:val="00DC3722"/>
    <w:rsid w:val="00DE2F4F"/>
    <w:rsid w:val="00E06435"/>
    <w:rsid w:val="00E369A8"/>
    <w:rsid w:val="00E6195B"/>
    <w:rsid w:val="00E820DB"/>
    <w:rsid w:val="00EF564E"/>
    <w:rsid w:val="00F46B65"/>
    <w:rsid w:val="00F54C52"/>
    <w:rsid w:val="00F75762"/>
    <w:rsid w:val="00F7615A"/>
    <w:rsid w:val="00FC3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BDCE"/>
  <w15:chartTrackingRefBased/>
  <w15:docId w15:val="{6AA1FB7D-D1EF-4620-83B2-E8487FD2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6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56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564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6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F564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F564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564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564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564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6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56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564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64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F564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F56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56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56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564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56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6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64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64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F564E"/>
    <w:pPr>
      <w:spacing w:before="160"/>
      <w:jc w:val="center"/>
    </w:pPr>
    <w:rPr>
      <w:i/>
      <w:iCs/>
      <w:color w:val="404040" w:themeColor="text1" w:themeTint="BF"/>
    </w:rPr>
  </w:style>
  <w:style w:type="character" w:customStyle="1" w:styleId="QuoteChar">
    <w:name w:val="Quote Char"/>
    <w:basedOn w:val="DefaultParagraphFont"/>
    <w:link w:val="Quote"/>
    <w:uiPriority w:val="29"/>
    <w:rsid w:val="00EF564E"/>
    <w:rPr>
      <w:i/>
      <w:iCs/>
      <w:color w:val="404040" w:themeColor="text1" w:themeTint="BF"/>
    </w:rPr>
  </w:style>
  <w:style w:type="paragraph" w:styleId="ListParagraph">
    <w:name w:val="List Paragraph"/>
    <w:basedOn w:val="Normal"/>
    <w:uiPriority w:val="34"/>
    <w:qFormat/>
    <w:rsid w:val="00EF564E"/>
    <w:pPr>
      <w:ind w:left="720"/>
      <w:contextualSpacing/>
    </w:pPr>
  </w:style>
  <w:style w:type="character" w:styleId="IntenseEmphasis">
    <w:name w:val="Intense Emphasis"/>
    <w:basedOn w:val="DefaultParagraphFont"/>
    <w:uiPriority w:val="21"/>
    <w:qFormat/>
    <w:rsid w:val="00EF564E"/>
    <w:rPr>
      <w:i/>
      <w:iCs/>
      <w:color w:val="0F4761" w:themeColor="accent1" w:themeShade="BF"/>
    </w:rPr>
  </w:style>
  <w:style w:type="paragraph" w:styleId="IntenseQuote">
    <w:name w:val="Intense Quote"/>
    <w:basedOn w:val="Normal"/>
    <w:next w:val="Normal"/>
    <w:link w:val="IntenseQuoteChar"/>
    <w:uiPriority w:val="30"/>
    <w:qFormat/>
    <w:rsid w:val="00EF56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64E"/>
    <w:rPr>
      <w:i/>
      <w:iCs/>
      <w:color w:val="0F4761" w:themeColor="accent1" w:themeShade="BF"/>
    </w:rPr>
  </w:style>
  <w:style w:type="character" w:styleId="IntenseReference">
    <w:name w:val="Intense Reference"/>
    <w:basedOn w:val="DefaultParagraphFont"/>
    <w:uiPriority w:val="32"/>
    <w:qFormat/>
    <w:rsid w:val="00EF564E"/>
    <w:rPr>
      <w:b/>
      <w:bCs/>
      <w:smallCaps/>
      <w:color w:val="0F4761" w:themeColor="accent1" w:themeShade="BF"/>
      <w:spacing w:val="5"/>
    </w:rPr>
  </w:style>
  <w:style w:type="character" w:styleId="Hyperlink">
    <w:name w:val="Hyperlink"/>
    <w:basedOn w:val="DefaultParagraphFont"/>
    <w:uiPriority w:val="99"/>
    <w:unhideWhenUsed/>
    <w:rsid w:val="00EF564E"/>
    <w:rPr>
      <w:color w:val="467886" w:themeColor="hyperlink"/>
      <w:u w:val="single"/>
    </w:rPr>
  </w:style>
  <w:style w:type="character" w:styleId="UnresolvedMention">
    <w:name w:val="Unresolved Mention"/>
    <w:basedOn w:val="DefaultParagraphFont"/>
    <w:uiPriority w:val="99"/>
    <w:semiHidden/>
    <w:unhideWhenUsed/>
    <w:rsid w:val="00EF564E"/>
    <w:rPr>
      <w:color w:val="605E5C"/>
      <w:shd w:val="clear" w:color="auto" w:fill="E1DFDD"/>
    </w:rPr>
  </w:style>
  <w:style w:type="paragraph" w:styleId="BodyText">
    <w:name w:val="Body Text"/>
    <w:basedOn w:val="Normal"/>
    <w:link w:val="BodyTextChar"/>
    <w:uiPriority w:val="1"/>
    <w:qFormat/>
    <w:rsid w:val="007014BF"/>
    <w:pPr>
      <w:widowControl w:val="0"/>
      <w:autoSpaceDE w:val="0"/>
      <w:autoSpaceDN w:val="0"/>
      <w:spacing w:after="0" w:line="240" w:lineRule="auto"/>
    </w:pPr>
    <w:rPr>
      <w:rFonts w:ascii="Garamond" w:eastAsia="Garamond" w:hAnsi="Garamond" w:cs="Garamond"/>
      <w:kern w:val="0"/>
      <w:sz w:val="24"/>
      <w:szCs w:val="24"/>
    </w:rPr>
  </w:style>
  <w:style w:type="character" w:customStyle="1" w:styleId="BodyTextChar">
    <w:name w:val="Body Text Char"/>
    <w:basedOn w:val="DefaultParagraphFont"/>
    <w:link w:val="BodyText"/>
    <w:uiPriority w:val="1"/>
    <w:rsid w:val="007014BF"/>
    <w:rPr>
      <w:rFonts w:ascii="Garamond" w:eastAsia="Garamond" w:hAnsi="Garamond" w:cs="Garamond"/>
      <w:kern w:val="0"/>
      <w:sz w:val="24"/>
      <w:szCs w:val="24"/>
    </w:rPr>
  </w:style>
  <w:style w:type="paragraph" w:styleId="Header">
    <w:name w:val="header"/>
    <w:basedOn w:val="Normal"/>
    <w:link w:val="HeaderChar"/>
    <w:uiPriority w:val="99"/>
    <w:unhideWhenUsed/>
    <w:rsid w:val="007B2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772"/>
  </w:style>
  <w:style w:type="paragraph" w:styleId="Footer">
    <w:name w:val="footer"/>
    <w:basedOn w:val="Normal"/>
    <w:link w:val="FooterChar"/>
    <w:uiPriority w:val="99"/>
    <w:unhideWhenUsed/>
    <w:rsid w:val="007B2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430415">
      <w:bodyDiv w:val="1"/>
      <w:marLeft w:val="0"/>
      <w:marRight w:val="0"/>
      <w:marTop w:val="0"/>
      <w:marBottom w:val="0"/>
      <w:divBdr>
        <w:top w:val="none" w:sz="0" w:space="0" w:color="auto"/>
        <w:left w:val="none" w:sz="0" w:space="0" w:color="auto"/>
        <w:bottom w:val="none" w:sz="0" w:space="0" w:color="auto"/>
        <w:right w:val="none" w:sz="0" w:space="0" w:color="auto"/>
      </w:divBdr>
    </w:div>
    <w:div w:id="1344864927">
      <w:bodyDiv w:val="1"/>
      <w:marLeft w:val="0"/>
      <w:marRight w:val="0"/>
      <w:marTop w:val="0"/>
      <w:marBottom w:val="0"/>
      <w:divBdr>
        <w:top w:val="none" w:sz="0" w:space="0" w:color="auto"/>
        <w:left w:val="none" w:sz="0" w:space="0" w:color="auto"/>
        <w:bottom w:val="none" w:sz="0" w:space="0" w:color="auto"/>
        <w:right w:val="none" w:sz="0" w:space="0" w:color="auto"/>
      </w:divBdr>
    </w:div>
    <w:div w:id="1853379456">
      <w:bodyDiv w:val="1"/>
      <w:marLeft w:val="0"/>
      <w:marRight w:val="0"/>
      <w:marTop w:val="0"/>
      <w:marBottom w:val="0"/>
      <w:divBdr>
        <w:top w:val="none" w:sz="0" w:space="0" w:color="auto"/>
        <w:left w:val="none" w:sz="0" w:space="0" w:color="auto"/>
        <w:bottom w:val="none" w:sz="0" w:space="0" w:color="auto"/>
        <w:right w:val="none" w:sz="0" w:space="0" w:color="auto"/>
      </w:divBdr>
    </w:div>
    <w:div w:id="1874461045">
      <w:bodyDiv w:val="1"/>
      <w:marLeft w:val="0"/>
      <w:marRight w:val="0"/>
      <w:marTop w:val="0"/>
      <w:marBottom w:val="0"/>
      <w:divBdr>
        <w:top w:val="none" w:sz="0" w:space="0" w:color="auto"/>
        <w:left w:val="none" w:sz="0" w:space="0" w:color="auto"/>
        <w:bottom w:val="none" w:sz="0" w:space="0" w:color="auto"/>
        <w:right w:val="none" w:sz="0" w:space="0" w:color="auto"/>
      </w:divBdr>
    </w:div>
    <w:div w:id="1969043209">
      <w:bodyDiv w:val="1"/>
      <w:marLeft w:val="0"/>
      <w:marRight w:val="0"/>
      <w:marTop w:val="0"/>
      <w:marBottom w:val="0"/>
      <w:divBdr>
        <w:top w:val="none" w:sz="0" w:space="0" w:color="auto"/>
        <w:left w:val="none" w:sz="0" w:space="0" w:color="auto"/>
        <w:bottom w:val="none" w:sz="0" w:space="0" w:color="auto"/>
        <w:right w:val="none" w:sz="0" w:space="0" w:color="auto"/>
      </w:divBdr>
    </w:div>
    <w:div w:id="198052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sarahfontenot.com?subject=Board%20of%20Directors%20Inqui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ustinchildguidance.org/how-to-help/board-membership-application.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3640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Fontenot</dc:creator>
  <cp:keywords/>
  <dc:description/>
  <cp:lastModifiedBy>Sarah Fontenot</cp:lastModifiedBy>
  <cp:revision>2</cp:revision>
  <dcterms:created xsi:type="dcterms:W3CDTF">2025-01-30T20:47:00Z</dcterms:created>
  <dcterms:modified xsi:type="dcterms:W3CDTF">2025-01-30T20:47:00Z</dcterms:modified>
</cp:coreProperties>
</file>